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Default Extension="jpg" ContentType="image/jpe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2B3" w:rsidRPr="00CE7FB0" w:rsidRDefault="00F052B3" w:rsidP="00872D63">
      <w:pPr>
        <w:ind w:firstLine="567"/>
        <w:rPr>
          <w:rFonts w:cs="Arial"/>
          <w:sz w:val="72"/>
          <w:szCs w:val="72"/>
          <w:highlight w:val="yellow"/>
        </w:rPr>
      </w:pPr>
    </w:p>
    <w:p w:rsidR="00F052B3" w:rsidRPr="00CE7FB0" w:rsidRDefault="00F052B3" w:rsidP="00F052B3">
      <w:pPr>
        <w:jc w:val="right"/>
        <w:rPr>
          <w:b/>
          <w:sz w:val="16"/>
          <w:szCs w:val="16"/>
          <w:highlight w:val="yellow"/>
        </w:rPr>
      </w:pPr>
    </w:p>
    <w:p w:rsidR="00532AF5" w:rsidRPr="00CE7FB0" w:rsidRDefault="00532AF5" w:rsidP="00F052B3">
      <w:pPr>
        <w:jc w:val="right"/>
        <w:rPr>
          <w:b/>
          <w:sz w:val="16"/>
          <w:szCs w:val="16"/>
          <w:highlight w:val="yellow"/>
        </w:rPr>
      </w:pPr>
    </w:p>
    <w:p w:rsidR="00532AF5" w:rsidRPr="00CE7FB0" w:rsidRDefault="000B2971" w:rsidP="000B2971">
      <w:pPr>
        <w:ind w:left="176"/>
        <w:jc w:val="center"/>
        <w:rPr>
          <w:rFonts w:cs="Arial"/>
          <w:sz w:val="56"/>
          <w:szCs w:val="56"/>
          <w:highlight w:val="yellow"/>
        </w:rPr>
      </w:pPr>
      <w:r w:rsidRPr="00CE7FB0">
        <w:rPr>
          <w:rFonts w:ascii="Times New Roman" w:hAnsi="Times New Roman"/>
          <w:noProof/>
          <w:sz w:val="24"/>
          <w:lang w:eastAsia="uk-UA"/>
        </w:rPr>
        <w:drawing>
          <wp:inline distT="0" distB="0" distL="0" distR="0">
            <wp:extent cx="1379846" cy="1754373"/>
            <wp:effectExtent l="0" t="0" r="0" b="0"/>
            <wp:docPr id="50" name="Рисунок 50" descr="Coat of Arms of Verkhnodniprovsk.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 of Arms of Verkhnodniprovsk.sv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8210" cy="1841293"/>
                    </a:xfrm>
                    <a:prstGeom prst="rect">
                      <a:avLst/>
                    </a:prstGeom>
                    <a:noFill/>
                    <a:ln>
                      <a:noFill/>
                    </a:ln>
                  </pic:spPr>
                </pic:pic>
              </a:graphicData>
            </a:graphic>
          </wp:inline>
        </w:drawing>
      </w:r>
    </w:p>
    <w:p w:rsidR="00532AF5" w:rsidRPr="00CE7FB0" w:rsidRDefault="00532AF5" w:rsidP="00532AF5">
      <w:pPr>
        <w:ind w:left="176"/>
        <w:rPr>
          <w:rFonts w:cs="Arial"/>
          <w:sz w:val="56"/>
          <w:szCs w:val="56"/>
          <w:highlight w:val="yellow"/>
        </w:rPr>
      </w:pPr>
    </w:p>
    <w:p w:rsidR="00532AF5" w:rsidRPr="00CE7FB0" w:rsidRDefault="00532AF5" w:rsidP="00532AF5">
      <w:pPr>
        <w:ind w:left="176"/>
        <w:jc w:val="center"/>
        <w:rPr>
          <w:rFonts w:cs="Arial"/>
          <w:sz w:val="56"/>
          <w:szCs w:val="56"/>
          <w:highlight w:val="yellow"/>
        </w:rPr>
      </w:pPr>
    </w:p>
    <w:p w:rsidR="00532AF5" w:rsidRPr="00CE7FB0" w:rsidRDefault="00FF51E1" w:rsidP="00532AF5">
      <w:pPr>
        <w:ind w:left="176"/>
        <w:jc w:val="center"/>
        <w:rPr>
          <w:rFonts w:cs="Arial"/>
          <w:b/>
          <w:color w:val="17365D" w:themeColor="text2" w:themeShade="BF"/>
          <w:sz w:val="56"/>
          <w:szCs w:val="56"/>
        </w:rPr>
      </w:pPr>
      <w:r>
        <w:rPr>
          <w:rFonts w:cs="Arial"/>
          <w:b/>
          <w:color w:val="17365D" w:themeColor="text2" w:themeShade="BF"/>
          <w:sz w:val="56"/>
          <w:szCs w:val="56"/>
        </w:rPr>
        <w:t>СТРАТЕГІЧНИЙ ПЛАН</w:t>
      </w:r>
    </w:p>
    <w:p w:rsidR="004A1CD2" w:rsidRPr="00CE7FB0" w:rsidRDefault="00BA3B4E" w:rsidP="00BA3B4E">
      <w:pPr>
        <w:ind w:left="176"/>
        <w:jc w:val="center"/>
        <w:rPr>
          <w:rFonts w:cs="Arial"/>
          <w:b/>
          <w:color w:val="17365D" w:themeColor="text2" w:themeShade="BF"/>
          <w:sz w:val="56"/>
          <w:szCs w:val="56"/>
        </w:rPr>
      </w:pPr>
      <w:r w:rsidRPr="00CE7FB0">
        <w:rPr>
          <w:rFonts w:cs="Arial"/>
          <w:b/>
          <w:color w:val="17365D" w:themeColor="text2" w:themeShade="BF"/>
          <w:sz w:val="56"/>
          <w:szCs w:val="56"/>
        </w:rPr>
        <w:t>р</w:t>
      </w:r>
      <w:r w:rsidR="00532AF5" w:rsidRPr="00CE7FB0">
        <w:rPr>
          <w:rFonts w:cs="Arial"/>
          <w:b/>
          <w:color w:val="17365D" w:themeColor="text2" w:themeShade="BF"/>
          <w:sz w:val="56"/>
          <w:szCs w:val="56"/>
        </w:rPr>
        <w:t>о</w:t>
      </w:r>
      <w:r w:rsidR="001D6F2C" w:rsidRPr="00CE7FB0">
        <w:rPr>
          <w:rFonts w:cs="Arial"/>
          <w:b/>
          <w:color w:val="17365D" w:themeColor="text2" w:themeShade="BF"/>
          <w:sz w:val="56"/>
          <w:szCs w:val="56"/>
        </w:rPr>
        <w:t xml:space="preserve">звитку </w:t>
      </w:r>
      <w:r w:rsidR="00836499" w:rsidRPr="00CE7FB0">
        <w:rPr>
          <w:rFonts w:cs="Arial"/>
          <w:b/>
          <w:color w:val="17365D" w:themeColor="text2" w:themeShade="BF"/>
          <w:sz w:val="56"/>
          <w:szCs w:val="56"/>
        </w:rPr>
        <w:t>Верхньодніпровської</w:t>
      </w:r>
      <w:r w:rsidR="001D6F2C" w:rsidRPr="00CE7FB0">
        <w:rPr>
          <w:rFonts w:cs="Arial"/>
          <w:b/>
          <w:color w:val="17365D" w:themeColor="text2" w:themeShade="BF"/>
          <w:sz w:val="56"/>
          <w:szCs w:val="56"/>
        </w:rPr>
        <w:t xml:space="preserve"> територіальної громади</w:t>
      </w:r>
    </w:p>
    <w:p w:rsidR="00BA3B4E" w:rsidRPr="00CE7FB0" w:rsidRDefault="00F14685" w:rsidP="00BA3B4E">
      <w:pPr>
        <w:ind w:left="176"/>
        <w:jc w:val="center"/>
        <w:rPr>
          <w:rFonts w:cs="Arial"/>
          <w:b/>
          <w:color w:val="17365D" w:themeColor="text2" w:themeShade="BF"/>
          <w:sz w:val="56"/>
          <w:szCs w:val="56"/>
        </w:rPr>
      </w:pPr>
      <w:r>
        <w:rPr>
          <w:rFonts w:cs="Arial"/>
          <w:b/>
          <w:color w:val="17365D" w:themeColor="text2" w:themeShade="BF"/>
          <w:sz w:val="56"/>
          <w:szCs w:val="56"/>
        </w:rPr>
        <w:t>до 2030</w:t>
      </w:r>
      <w:r w:rsidR="00BA3B4E" w:rsidRPr="00CE7FB0">
        <w:rPr>
          <w:rFonts w:cs="Arial"/>
          <w:b/>
          <w:color w:val="17365D" w:themeColor="text2" w:themeShade="BF"/>
          <w:sz w:val="56"/>
          <w:szCs w:val="56"/>
        </w:rPr>
        <w:t xml:space="preserve"> року</w:t>
      </w:r>
    </w:p>
    <w:p w:rsidR="00BA3B4E" w:rsidRPr="00CE7FB0" w:rsidRDefault="00BA3B4E" w:rsidP="00BA3B4E">
      <w:pPr>
        <w:ind w:left="176"/>
        <w:jc w:val="center"/>
        <w:rPr>
          <w:rFonts w:cs="Arial"/>
          <w:color w:val="17365D" w:themeColor="text2" w:themeShade="BF"/>
          <w:sz w:val="56"/>
          <w:szCs w:val="56"/>
        </w:rPr>
      </w:pPr>
    </w:p>
    <w:p w:rsidR="00532AF5" w:rsidRPr="00CE7FB0" w:rsidRDefault="00532AF5" w:rsidP="00F052B3">
      <w:pPr>
        <w:jc w:val="right"/>
        <w:rPr>
          <w:b/>
          <w:color w:val="17365D" w:themeColor="text2" w:themeShade="BF"/>
          <w:sz w:val="16"/>
          <w:szCs w:val="16"/>
        </w:rPr>
      </w:pPr>
    </w:p>
    <w:p w:rsidR="00532AF5" w:rsidRPr="00CE7FB0" w:rsidRDefault="00532AF5" w:rsidP="00F052B3">
      <w:pPr>
        <w:jc w:val="right"/>
        <w:rPr>
          <w:b/>
          <w:color w:val="17365D" w:themeColor="text2" w:themeShade="BF"/>
          <w:sz w:val="16"/>
          <w:szCs w:val="16"/>
        </w:rPr>
      </w:pPr>
    </w:p>
    <w:p w:rsidR="00532AF5" w:rsidRPr="00CE7FB0" w:rsidRDefault="00532AF5" w:rsidP="00F052B3">
      <w:pPr>
        <w:jc w:val="right"/>
        <w:rPr>
          <w:b/>
          <w:sz w:val="16"/>
          <w:szCs w:val="16"/>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532AF5">
      <w:pPr>
        <w:spacing w:after="60"/>
        <w:ind w:right="175"/>
        <w:jc w:val="center"/>
        <w:rPr>
          <w:rFonts w:cs="Arial"/>
          <w:b/>
          <w:sz w:val="24"/>
        </w:rPr>
      </w:pPr>
    </w:p>
    <w:p w:rsidR="00532AF5" w:rsidRPr="00CE7FB0" w:rsidRDefault="00532AF5" w:rsidP="007F264A">
      <w:pPr>
        <w:spacing w:after="60"/>
        <w:ind w:right="175"/>
        <w:rPr>
          <w:rFonts w:cs="Arial"/>
          <w:b/>
          <w:sz w:val="24"/>
        </w:rPr>
      </w:pPr>
    </w:p>
    <w:p w:rsidR="00532AF5" w:rsidRPr="00CE7FB0" w:rsidRDefault="00532AF5" w:rsidP="00532AF5">
      <w:pPr>
        <w:spacing w:after="60"/>
        <w:ind w:right="175"/>
        <w:jc w:val="center"/>
        <w:rPr>
          <w:rFonts w:cs="Arial"/>
          <w:b/>
          <w:sz w:val="24"/>
        </w:rPr>
      </w:pPr>
    </w:p>
    <w:p w:rsidR="007F65E7" w:rsidRPr="00CE7FB0" w:rsidRDefault="00626786" w:rsidP="007F65E7">
      <w:pPr>
        <w:spacing w:after="60"/>
        <w:ind w:right="175"/>
        <w:jc w:val="center"/>
        <w:rPr>
          <w:rFonts w:cs="Arial"/>
          <w:b/>
          <w:sz w:val="24"/>
        </w:rPr>
      </w:pPr>
      <w:r w:rsidRPr="00CE7FB0">
        <w:rPr>
          <w:rFonts w:cs="Arial"/>
          <w:b/>
          <w:sz w:val="24"/>
        </w:rPr>
        <w:t>2019</w:t>
      </w:r>
      <w:r w:rsidR="00532AF5" w:rsidRPr="00CE7FB0">
        <w:rPr>
          <w:rFonts w:cs="Arial"/>
          <w:b/>
          <w:sz w:val="24"/>
        </w:rPr>
        <w:t xml:space="preserve"> р.</w:t>
      </w:r>
    </w:p>
    <w:p w:rsidR="00532AF5" w:rsidRPr="00CE7FB0" w:rsidRDefault="00FF51E1" w:rsidP="007F65E7">
      <w:pPr>
        <w:spacing w:after="60"/>
        <w:ind w:right="175"/>
        <w:jc w:val="center"/>
        <w:rPr>
          <w:rFonts w:cs="Arial"/>
          <w:b/>
          <w:szCs w:val="22"/>
        </w:rPr>
        <w:sectPr w:rsidR="00532AF5" w:rsidRPr="00CE7FB0" w:rsidSect="009F2D5F">
          <w:headerReference w:type="even" r:id="rId9"/>
          <w:headerReference w:type="default" r:id="rId10"/>
          <w:footerReference w:type="even" r:id="rId11"/>
          <w:footerReference w:type="default" r:id="rId12"/>
          <w:headerReference w:type="first" r:id="rId13"/>
          <w:pgSz w:w="11907" w:h="16840" w:code="9"/>
          <w:pgMar w:top="1418" w:right="1418" w:bottom="1418" w:left="1418" w:header="851" w:footer="851" w:gutter="0"/>
          <w:cols w:space="720"/>
          <w:titlePg/>
          <w:docGrid w:linePitch="360"/>
        </w:sectPr>
      </w:pPr>
      <w:r>
        <w:rPr>
          <w:rFonts w:cs="Arial"/>
          <w:b/>
          <w:szCs w:val="22"/>
        </w:rPr>
        <w:t>Верхньодніпровськ</w:t>
      </w:r>
    </w:p>
    <w:p w:rsidR="005E5F11" w:rsidRPr="00CE7FB0" w:rsidRDefault="005E5F11" w:rsidP="0086349E">
      <w:pPr>
        <w:jc w:val="both"/>
        <w:rPr>
          <w:rFonts w:ascii="CG Times" w:hAnsi="CG Times"/>
          <w:snapToGrid w:val="0"/>
          <w:spacing w:val="-3"/>
          <w:lang w:eastAsia="cs-CZ"/>
        </w:rPr>
      </w:pPr>
    </w:p>
    <w:p w:rsidR="00F14685" w:rsidRPr="00F14685" w:rsidRDefault="00F14685" w:rsidP="00F14685">
      <w:pPr>
        <w:tabs>
          <w:tab w:val="left" w:pos="8647"/>
        </w:tabs>
        <w:jc w:val="center"/>
        <w:rPr>
          <w:rFonts w:ascii="Times New Roman" w:eastAsia="Calibri" w:hAnsi="Times New Roman"/>
          <w:color w:val="0D0D0D"/>
          <w:sz w:val="24"/>
          <w:lang w:eastAsia="en-US"/>
        </w:rPr>
      </w:pPr>
    </w:p>
    <w:p w:rsidR="00F14685" w:rsidRPr="00F14685" w:rsidRDefault="00F14685" w:rsidP="00F14685">
      <w:pPr>
        <w:tabs>
          <w:tab w:val="left" w:pos="8647"/>
        </w:tabs>
        <w:spacing w:after="160"/>
        <w:jc w:val="both"/>
        <w:rPr>
          <w:rFonts w:ascii="Times New Roman" w:eastAsia="Calibri" w:hAnsi="Times New Roman"/>
          <w:sz w:val="24"/>
          <w:lang w:eastAsia="en-US"/>
        </w:rPr>
      </w:pPr>
      <w:r>
        <w:rPr>
          <w:rFonts w:ascii="Times New Roman" w:eastAsia="Calibri" w:hAnsi="Times New Roman"/>
          <w:color w:val="0D0D0D"/>
          <w:sz w:val="24"/>
          <w:lang w:eastAsia="en-US"/>
        </w:rPr>
        <w:t xml:space="preserve">Стратегічний план </w:t>
      </w:r>
      <w:r w:rsidRPr="00F14685">
        <w:rPr>
          <w:rFonts w:ascii="Times New Roman" w:eastAsia="Calibri" w:hAnsi="Times New Roman"/>
          <w:color w:val="0D0D0D"/>
          <w:sz w:val="24"/>
          <w:lang w:eastAsia="en-US"/>
        </w:rPr>
        <w:t xml:space="preserve">розвитку Верхньодніпровської територіальної громади </w:t>
      </w:r>
      <w:r>
        <w:rPr>
          <w:rFonts w:ascii="Times New Roman" w:eastAsia="Calibri" w:hAnsi="Times New Roman"/>
          <w:color w:val="0D0D0D"/>
          <w:sz w:val="24"/>
          <w:lang w:eastAsia="en-US"/>
        </w:rPr>
        <w:t>до 2030</w:t>
      </w:r>
      <w:r w:rsidRPr="00F14685">
        <w:rPr>
          <w:rFonts w:ascii="Times New Roman" w:eastAsia="Calibri" w:hAnsi="Times New Roman"/>
          <w:color w:val="0D0D0D"/>
          <w:sz w:val="24"/>
          <w:lang w:eastAsia="en-US"/>
        </w:rPr>
        <w:t xml:space="preserve"> року </w:t>
      </w:r>
      <w:r w:rsidRPr="00F14685">
        <w:rPr>
          <w:rFonts w:ascii="Times New Roman" w:eastAsia="Calibri" w:hAnsi="Times New Roman"/>
          <w:sz w:val="24"/>
          <w:lang w:eastAsia="en-US"/>
        </w:rPr>
        <w:t xml:space="preserve">розроблено в рамках проекту </w:t>
      </w:r>
      <w:r w:rsidRPr="00F14685">
        <w:rPr>
          <w:rFonts w:ascii="Times New Roman" w:eastAsia="Calibri" w:hAnsi="Times New Roman"/>
          <w:snapToGrid w:val="0"/>
          <w:color w:val="000000"/>
          <w:sz w:val="24"/>
          <w:lang w:eastAsia="en-US"/>
        </w:rPr>
        <w:t>«Сприяння стратегічному розвитку територіальних громад малих міст»</w:t>
      </w:r>
      <w:r w:rsidRPr="00F14685">
        <w:rPr>
          <w:rFonts w:ascii="Times New Roman" w:eastAsia="Calibri" w:hAnsi="Times New Roman"/>
          <w:sz w:val="24"/>
          <w:lang w:eastAsia="en-US"/>
        </w:rPr>
        <w:t xml:space="preserve">, що реалізується Асоціацією міст України спільно з Німецьким товариством міжнародного співробітництва (GIZ) та фінансується Урядом Федеративної республіки Німеччини і Європейським Союзом. </w:t>
      </w:r>
    </w:p>
    <w:p w:rsidR="00F14685" w:rsidRPr="00F14685" w:rsidRDefault="00F14685" w:rsidP="00F14685">
      <w:pPr>
        <w:tabs>
          <w:tab w:val="left" w:pos="8647"/>
        </w:tabs>
        <w:spacing w:after="160"/>
        <w:jc w:val="both"/>
        <w:rPr>
          <w:rFonts w:ascii="Times New Roman" w:eastAsia="Calibri" w:hAnsi="Times New Roman"/>
          <w:sz w:val="24"/>
          <w:lang w:eastAsia="en-US"/>
        </w:rPr>
      </w:pPr>
    </w:p>
    <w:p w:rsidR="00F14685" w:rsidRPr="00F14685" w:rsidRDefault="00F14685" w:rsidP="00F14685">
      <w:pPr>
        <w:tabs>
          <w:tab w:val="left" w:pos="8647"/>
        </w:tabs>
        <w:spacing w:after="160"/>
        <w:jc w:val="both"/>
        <w:rPr>
          <w:rFonts w:ascii="Times New Roman" w:eastAsia="Calibri" w:hAnsi="Times New Roman"/>
          <w:sz w:val="24"/>
          <w:lang w:eastAsia="en-US"/>
        </w:rPr>
      </w:pPr>
      <w:r w:rsidRPr="00F14685">
        <w:rPr>
          <w:rFonts w:ascii="Times New Roman" w:eastAsia="Calibri" w:hAnsi="Times New Roman"/>
          <w:sz w:val="24"/>
          <w:lang w:eastAsia="en-US"/>
        </w:rPr>
        <w:t xml:space="preserve">Проект </w:t>
      </w:r>
      <w:r w:rsidRPr="00F14685">
        <w:rPr>
          <w:rFonts w:ascii="Times New Roman" w:eastAsia="Calibri" w:hAnsi="Times New Roman"/>
          <w:snapToGrid w:val="0"/>
          <w:color w:val="000000"/>
          <w:sz w:val="24"/>
          <w:lang w:eastAsia="en-US"/>
        </w:rPr>
        <w:t>«Сприяння стратегічному розвитку територіальних громад малих міст» має на меті</w:t>
      </w:r>
      <w:r w:rsidRPr="00F14685">
        <w:rPr>
          <w:rFonts w:ascii="Times New Roman" w:eastAsia="Calibri" w:hAnsi="Times New Roman"/>
          <w:sz w:val="24"/>
          <w:lang w:eastAsia="en-US"/>
        </w:rPr>
        <w:t xml:space="preserve"> сприяння у розробленні стратегічних та програмних документів територіальних громад малих міст, в тому числі ОТГ, що передбачає комплекс практичних заходів з розроблення проектів стратегій розвитку територіальних громад, планів заходів з їх реалізації та відповідних систем моніторингу.</w:t>
      </w:r>
    </w:p>
    <w:p w:rsidR="0086349E" w:rsidRDefault="0086349E"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Default="00F14685" w:rsidP="00EA6975">
      <w:pPr>
        <w:spacing w:before="240" w:after="120"/>
        <w:jc w:val="center"/>
        <w:rPr>
          <w:b/>
          <w:sz w:val="28"/>
          <w:szCs w:val="28"/>
        </w:rPr>
      </w:pPr>
    </w:p>
    <w:p w:rsidR="00F14685" w:rsidRPr="00CE7FB0" w:rsidRDefault="00F14685" w:rsidP="00EA6975">
      <w:pPr>
        <w:spacing w:before="240" w:after="120"/>
        <w:jc w:val="center"/>
        <w:rPr>
          <w:b/>
          <w:sz w:val="28"/>
          <w:szCs w:val="28"/>
        </w:rPr>
      </w:pPr>
    </w:p>
    <w:p w:rsidR="00F052B3" w:rsidRPr="00F14685" w:rsidRDefault="0086349E" w:rsidP="00EA6975">
      <w:pPr>
        <w:spacing w:before="240" w:after="120"/>
        <w:jc w:val="center"/>
        <w:rPr>
          <w:rFonts w:ascii="Times New Roman" w:hAnsi="Times New Roman"/>
          <w:b/>
          <w:color w:val="215868" w:themeColor="accent5" w:themeShade="80"/>
          <w:sz w:val="28"/>
          <w:szCs w:val="28"/>
        </w:rPr>
      </w:pPr>
      <w:r w:rsidRPr="00F14685">
        <w:rPr>
          <w:rFonts w:ascii="Times New Roman" w:hAnsi="Times New Roman"/>
          <w:b/>
          <w:color w:val="215868" w:themeColor="accent5" w:themeShade="80"/>
          <w:sz w:val="28"/>
          <w:szCs w:val="28"/>
        </w:rPr>
        <w:lastRenderedPageBreak/>
        <w:t>З</w:t>
      </w:r>
      <w:r w:rsidR="00F052B3" w:rsidRPr="00F14685">
        <w:rPr>
          <w:rFonts w:ascii="Times New Roman" w:hAnsi="Times New Roman"/>
          <w:b/>
          <w:color w:val="215868" w:themeColor="accent5" w:themeShade="80"/>
          <w:sz w:val="28"/>
          <w:szCs w:val="28"/>
        </w:rPr>
        <w:t>міст</w:t>
      </w:r>
    </w:p>
    <w:p w:rsidR="005663B5" w:rsidRPr="00CE7FB0" w:rsidRDefault="00B67904">
      <w:pPr>
        <w:pStyle w:val="11"/>
        <w:rPr>
          <w:rFonts w:asciiTheme="minorHAnsi" w:eastAsiaTheme="minorEastAsia" w:hAnsiTheme="minorHAnsi" w:cstheme="minorBidi"/>
          <w:b w:val="0"/>
          <w:lang w:val="uk-UA"/>
        </w:rPr>
      </w:pPr>
      <w:r w:rsidRPr="00B67904">
        <w:rPr>
          <w:noProof w:val="0"/>
          <w:lang w:val="uk-UA"/>
        </w:rPr>
        <w:fldChar w:fldCharType="begin"/>
      </w:r>
      <w:r w:rsidR="00F052B3" w:rsidRPr="00CE7FB0">
        <w:rPr>
          <w:noProof w:val="0"/>
          <w:lang w:val="uk-UA"/>
        </w:rPr>
        <w:instrText xml:space="preserve"> TOC \o "1-1" \h \z \t "Заголовок 2;2;Заголовок 3;3" </w:instrText>
      </w:r>
      <w:r w:rsidRPr="00B67904">
        <w:rPr>
          <w:noProof w:val="0"/>
          <w:lang w:val="uk-UA"/>
        </w:rPr>
        <w:fldChar w:fldCharType="separate"/>
      </w:r>
      <w:hyperlink w:anchor="_Toc5658679" w:history="1">
        <w:r w:rsidR="005663B5" w:rsidRPr="00CE7FB0">
          <w:rPr>
            <w:rStyle w:val="af0"/>
            <w:rFonts w:ascii="Times New Roman" w:hAnsi="Times New Roman"/>
            <w:lang w:val="uk-UA"/>
          </w:rPr>
          <w:t>Вступ</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_Toc5658679 \h </w:instrText>
        </w:r>
        <w:r w:rsidRPr="00CE7FB0">
          <w:rPr>
            <w:webHidden/>
            <w:lang w:val="uk-UA"/>
          </w:rPr>
        </w:r>
        <w:r w:rsidRPr="00CE7FB0">
          <w:rPr>
            <w:webHidden/>
            <w:lang w:val="uk-UA"/>
          </w:rPr>
          <w:fldChar w:fldCharType="separate"/>
        </w:r>
        <w:r w:rsidR="005663B5" w:rsidRPr="00CE7FB0">
          <w:rPr>
            <w:webHidden/>
            <w:lang w:val="uk-UA"/>
          </w:rPr>
          <w:t>3</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0" w:history="1">
        <w:r w:rsidR="005663B5" w:rsidRPr="00CE7FB0">
          <w:rPr>
            <w:rStyle w:val="af0"/>
            <w:color w:val="auto"/>
            <w:lang w:val="uk-UA"/>
          </w:rPr>
          <w:t>1.</w:t>
        </w:r>
        <w:r w:rsidR="005663B5" w:rsidRPr="00CE7FB0">
          <w:rPr>
            <w:rFonts w:asciiTheme="minorHAnsi" w:eastAsiaTheme="minorEastAsia" w:hAnsiTheme="minorHAnsi" w:cstheme="minorBidi"/>
            <w:b w:val="0"/>
            <w:lang w:val="uk-UA"/>
          </w:rPr>
          <w:tab/>
        </w:r>
        <w:r w:rsidR="005663B5" w:rsidRPr="00CE7FB0">
          <w:rPr>
            <w:rStyle w:val="af0"/>
            <w:color w:val="auto"/>
            <w:lang w:val="uk-UA"/>
          </w:rPr>
          <w:t>Методологія та опис процесу роботи.</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_Toc5658680 \h </w:instrText>
        </w:r>
        <w:r w:rsidRPr="00CE7FB0">
          <w:rPr>
            <w:webHidden/>
            <w:lang w:val="uk-UA"/>
          </w:rPr>
        </w:r>
        <w:r w:rsidRPr="00CE7FB0">
          <w:rPr>
            <w:webHidden/>
            <w:lang w:val="uk-UA"/>
          </w:rPr>
          <w:fldChar w:fldCharType="separate"/>
        </w:r>
        <w:r w:rsidR="005663B5" w:rsidRPr="00CE7FB0">
          <w:rPr>
            <w:webHidden/>
            <w:lang w:val="uk-UA"/>
          </w:rPr>
          <w:t>4</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1" w:history="1">
        <w:r w:rsidR="005663B5" w:rsidRPr="00CE7FB0">
          <w:rPr>
            <w:rStyle w:val="af0"/>
            <w:color w:val="auto"/>
            <w:lang w:val="uk-UA"/>
          </w:rPr>
          <w:t>2.</w:t>
        </w:r>
        <w:r w:rsidR="005663B5" w:rsidRPr="00CE7FB0">
          <w:rPr>
            <w:rFonts w:asciiTheme="minorHAnsi" w:eastAsiaTheme="minorEastAsia" w:hAnsiTheme="minorHAnsi" w:cstheme="minorBidi"/>
            <w:b w:val="0"/>
            <w:lang w:val="uk-UA"/>
          </w:rPr>
          <w:tab/>
        </w:r>
        <w:r w:rsidR="005663B5" w:rsidRPr="00CE7FB0">
          <w:rPr>
            <w:rStyle w:val="af0"/>
            <w:color w:val="auto"/>
            <w:lang w:val="uk-UA"/>
          </w:rPr>
          <w:t>Коротка характеристик</w:t>
        </w:r>
        <w:r w:rsidR="00923838">
          <w:rPr>
            <w:rStyle w:val="af0"/>
            <w:color w:val="auto"/>
            <w:lang w:val="uk-UA"/>
          </w:rPr>
          <w:t>а Верхньодніпровської територіальної</w:t>
        </w:r>
        <w:r w:rsidR="005663B5" w:rsidRPr="00CE7FB0">
          <w:rPr>
            <w:rStyle w:val="af0"/>
            <w:color w:val="auto"/>
            <w:lang w:val="uk-UA"/>
          </w:rPr>
          <w:t xml:space="preserve"> громади .</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_Toc5658681 \h </w:instrText>
        </w:r>
        <w:r w:rsidRPr="00CE7FB0">
          <w:rPr>
            <w:webHidden/>
            <w:lang w:val="uk-UA"/>
          </w:rPr>
        </w:r>
        <w:r w:rsidRPr="00CE7FB0">
          <w:rPr>
            <w:webHidden/>
            <w:lang w:val="uk-UA"/>
          </w:rPr>
          <w:fldChar w:fldCharType="separate"/>
        </w:r>
        <w:r w:rsidR="005663B5" w:rsidRPr="00CE7FB0">
          <w:rPr>
            <w:webHidden/>
            <w:lang w:val="uk-UA"/>
          </w:rPr>
          <w:t>7</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2" w:history="1">
        <w:r w:rsidR="005663B5" w:rsidRPr="00CE7FB0">
          <w:rPr>
            <w:rStyle w:val="af0"/>
            <w:color w:val="auto"/>
            <w:lang w:val="uk-UA"/>
          </w:rPr>
          <w:t>3.</w:t>
        </w:r>
        <w:r w:rsidR="005663B5" w:rsidRPr="00CE7FB0">
          <w:rPr>
            <w:rFonts w:asciiTheme="minorHAnsi" w:eastAsiaTheme="minorEastAsia" w:hAnsiTheme="minorHAnsi" w:cstheme="minorBidi"/>
            <w:b w:val="0"/>
            <w:lang w:val="uk-UA"/>
          </w:rPr>
          <w:tab/>
        </w:r>
        <w:r w:rsidR="005663B5" w:rsidRPr="00CE7FB0">
          <w:rPr>
            <w:rStyle w:val="af0"/>
            <w:color w:val="auto"/>
            <w:lang w:val="uk-UA"/>
          </w:rPr>
          <w:t>Обґрунтування стратегічного вибору</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_Toc5658682 \h </w:instrText>
        </w:r>
        <w:r w:rsidRPr="00CE7FB0">
          <w:rPr>
            <w:webHidden/>
            <w:lang w:val="uk-UA"/>
          </w:rPr>
        </w:r>
        <w:r w:rsidRPr="00CE7FB0">
          <w:rPr>
            <w:webHidden/>
            <w:lang w:val="uk-UA"/>
          </w:rPr>
          <w:fldChar w:fldCharType="separate"/>
        </w:r>
        <w:r w:rsidR="005663B5" w:rsidRPr="00CE7FB0">
          <w:rPr>
            <w:webHidden/>
            <w:lang w:val="uk-UA"/>
          </w:rPr>
          <w:t>9</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3" w:history="1">
        <w:r w:rsidR="005663B5" w:rsidRPr="00CE7FB0">
          <w:rPr>
            <w:rStyle w:val="af0"/>
            <w:color w:val="auto"/>
            <w:lang w:val="uk-UA"/>
          </w:rPr>
          <w:t>4.</w:t>
        </w:r>
        <w:r w:rsidR="005663B5" w:rsidRPr="00CE7FB0">
          <w:rPr>
            <w:rFonts w:asciiTheme="minorHAnsi" w:eastAsiaTheme="minorEastAsia" w:hAnsiTheme="minorHAnsi" w:cstheme="minorBidi"/>
            <w:b w:val="0"/>
            <w:lang w:val="uk-UA"/>
          </w:rPr>
          <w:tab/>
        </w:r>
        <w:r w:rsidR="005663B5" w:rsidRPr="00CE7FB0">
          <w:rPr>
            <w:rStyle w:val="af0"/>
            <w:color w:val="auto"/>
            <w:lang w:val="uk-UA"/>
          </w:rPr>
          <w:t>SWOT – аналіз територіальної громади.</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_Toc5658683 \h </w:instrText>
        </w:r>
        <w:r w:rsidRPr="00CE7FB0">
          <w:rPr>
            <w:webHidden/>
            <w:lang w:val="uk-UA"/>
          </w:rPr>
        </w:r>
        <w:r w:rsidRPr="00CE7FB0">
          <w:rPr>
            <w:webHidden/>
            <w:lang w:val="uk-UA"/>
          </w:rPr>
          <w:fldChar w:fldCharType="separate"/>
        </w:r>
        <w:r w:rsidR="005663B5" w:rsidRPr="00CE7FB0">
          <w:rPr>
            <w:webHidden/>
            <w:lang w:val="uk-UA"/>
          </w:rPr>
          <w:t>10</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4" w:history="1">
        <w:r w:rsidR="005663B5" w:rsidRPr="00CE7FB0">
          <w:rPr>
            <w:rStyle w:val="af0"/>
            <w:color w:val="auto"/>
            <w:lang w:val="uk-UA"/>
          </w:rPr>
          <w:t>5.</w:t>
        </w:r>
        <w:r w:rsidR="005663B5" w:rsidRPr="00CE7FB0">
          <w:rPr>
            <w:rFonts w:asciiTheme="minorHAnsi" w:eastAsiaTheme="minorEastAsia" w:hAnsiTheme="minorHAnsi" w:cstheme="minorBidi"/>
            <w:b w:val="0"/>
            <w:lang w:val="uk-UA"/>
          </w:rPr>
          <w:tab/>
        </w:r>
        <w:r w:rsidR="005663B5" w:rsidRPr="00CE7FB0">
          <w:rPr>
            <w:rStyle w:val="af0"/>
            <w:color w:val="auto"/>
            <w:lang w:val="uk-UA"/>
          </w:rPr>
          <w:t>Бачення розвитку громади.</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_Toc5658684 \h </w:instrText>
        </w:r>
        <w:r w:rsidRPr="00CE7FB0">
          <w:rPr>
            <w:webHidden/>
            <w:lang w:val="uk-UA"/>
          </w:rPr>
        </w:r>
        <w:r w:rsidRPr="00CE7FB0">
          <w:rPr>
            <w:webHidden/>
            <w:lang w:val="uk-UA"/>
          </w:rPr>
          <w:fldChar w:fldCharType="separate"/>
        </w:r>
        <w:r w:rsidR="005663B5" w:rsidRPr="00CE7FB0">
          <w:rPr>
            <w:webHidden/>
            <w:lang w:val="uk-UA"/>
          </w:rPr>
          <w:t>13</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85" w:history="1">
        <w:r w:rsidR="005663B5" w:rsidRPr="00CE7FB0">
          <w:rPr>
            <w:rStyle w:val="af0"/>
            <w:color w:val="auto"/>
            <w:lang w:val="uk-UA"/>
          </w:rPr>
          <w:t>6.</w:t>
        </w:r>
        <w:r w:rsidR="005663B5" w:rsidRPr="00CE7FB0">
          <w:rPr>
            <w:rFonts w:asciiTheme="minorHAnsi" w:eastAsiaTheme="minorEastAsia" w:hAnsiTheme="minorHAnsi" w:cstheme="minorBidi"/>
            <w:b w:val="0"/>
            <w:lang w:val="uk-UA"/>
          </w:rPr>
          <w:tab/>
        </w:r>
        <w:r w:rsidR="005663B5" w:rsidRPr="00CE7FB0">
          <w:rPr>
            <w:rStyle w:val="af0"/>
            <w:color w:val="auto"/>
            <w:lang w:val="uk-UA"/>
          </w:rPr>
          <w:t>Стратегічні напрями</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_Toc5658685 \h </w:instrText>
        </w:r>
        <w:r w:rsidRPr="00CE7FB0">
          <w:rPr>
            <w:webHidden/>
            <w:lang w:val="uk-UA"/>
          </w:rPr>
        </w:r>
        <w:r w:rsidRPr="00CE7FB0">
          <w:rPr>
            <w:webHidden/>
            <w:lang w:val="uk-UA"/>
          </w:rPr>
          <w:fldChar w:fldCharType="separate"/>
        </w:r>
        <w:r w:rsidR="005663B5" w:rsidRPr="00CE7FB0">
          <w:rPr>
            <w:webHidden/>
            <w:lang w:val="uk-UA"/>
          </w:rPr>
          <w:t>14</w:t>
        </w:r>
        <w:r w:rsidRPr="00CE7FB0">
          <w:rPr>
            <w:webHidden/>
            <w:lang w:val="uk-UA"/>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86" w:history="1">
        <w:r w:rsidR="005663B5" w:rsidRPr="00CE7FB0">
          <w:rPr>
            <w:rStyle w:val="af0"/>
            <w:rFonts w:cs="Arial"/>
            <w:color w:val="auto"/>
          </w:rPr>
          <w:t>Усі напрями  розкривають  о</w:t>
        </w:r>
        <w:r w:rsidR="00923838">
          <w:rPr>
            <w:rStyle w:val="af0"/>
            <w:rFonts w:cs="Arial"/>
            <w:color w:val="auto"/>
          </w:rPr>
          <w:t xml:space="preserve">сновні аспекти  життя </w:t>
        </w:r>
        <w:r w:rsidR="005663B5" w:rsidRPr="00CE7FB0">
          <w:rPr>
            <w:rStyle w:val="af0"/>
            <w:rFonts w:cs="Arial"/>
            <w:color w:val="auto"/>
          </w:rPr>
          <w:t xml:space="preserve"> територіальної громади. Зміни контурів поселення передбачають зміни конфігурації системи надання соціальних послуг.</w:t>
        </w:r>
        <w:r w:rsidR="005663B5" w:rsidRPr="00CE7FB0">
          <w:rPr>
            <w:webHidden/>
          </w:rPr>
          <w:tab/>
        </w:r>
        <w:r w:rsidRPr="00CE7FB0">
          <w:rPr>
            <w:webHidden/>
          </w:rPr>
          <w:fldChar w:fldCharType="begin"/>
        </w:r>
        <w:r w:rsidR="005663B5" w:rsidRPr="00CE7FB0">
          <w:rPr>
            <w:webHidden/>
          </w:rPr>
          <w:instrText xml:space="preserve"> PAGEREF _Toc5658686 \h </w:instrText>
        </w:r>
        <w:r w:rsidRPr="00CE7FB0">
          <w:rPr>
            <w:webHidden/>
          </w:rPr>
        </w:r>
        <w:r w:rsidRPr="00CE7FB0">
          <w:rPr>
            <w:webHidden/>
          </w:rPr>
          <w:fldChar w:fldCharType="separate"/>
        </w:r>
        <w:r w:rsidR="005663B5" w:rsidRPr="00CE7FB0">
          <w:rPr>
            <w:webHidden/>
          </w:rPr>
          <w:t>14</w:t>
        </w:r>
        <w:r w:rsidRPr="00CE7FB0">
          <w:rPr>
            <w:webHidden/>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87" w:history="1">
        <w:r w:rsidR="005663B5" w:rsidRPr="00CE7FB0">
          <w:rPr>
            <w:rStyle w:val="af0"/>
            <w:rFonts w:cs="Arial"/>
            <w:color w:val="auto"/>
          </w:rPr>
          <w:t>6.1</w:t>
        </w:r>
        <w:r w:rsidR="005663B5" w:rsidRPr="00CE7FB0">
          <w:rPr>
            <w:rFonts w:asciiTheme="minorHAnsi" w:eastAsiaTheme="minorEastAsia" w:hAnsiTheme="minorHAnsi" w:cstheme="minorBidi"/>
            <w:b w:val="0"/>
            <w:szCs w:val="22"/>
          </w:rPr>
          <w:tab/>
        </w:r>
        <w:r w:rsidR="005663B5" w:rsidRPr="00CE7FB0">
          <w:rPr>
            <w:rStyle w:val="af0"/>
            <w:color w:val="auto"/>
          </w:rPr>
          <w:t>Стратегічний напрям А. Розвиток та збереження населення.</w:t>
        </w:r>
        <w:r w:rsidR="005663B5" w:rsidRPr="00CE7FB0">
          <w:rPr>
            <w:webHidden/>
          </w:rPr>
          <w:tab/>
        </w:r>
        <w:r w:rsidRPr="00CE7FB0">
          <w:rPr>
            <w:webHidden/>
          </w:rPr>
          <w:fldChar w:fldCharType="begin"/>
        </w:r>
        <w:r w:rsidR="005663B5" w:rsidRPr="00CE7FB0">
          <w:rPr>
            <w:webHidden/>
          </w:rPr>
          <w:instrText xml:space="preserve"> PAGEREF _Toc5658687 \h </w:instrText>
        </w:r>
        <w:r w:rsidRPr="00CE7FB0">
          <w:rPr>
            <w:webHidden/>
          </w:rPr>
        </w:r>
        <w:r w:rsidRPr="00CE7FB0">
          <w:rPr>
            <w:webHidden/>
          </w:rPr>
          <w:fldChar w:fldCharType="separate"/>
        </w:r>
        <w:r w:rsidR="005663B5" w:rsidRPr="00CE7FB0">
          <w:rPr>
            <w:webHidden/>
          </w:rPr>
          <w:t>15</w:t>
        </w:r>
        <w:r w:rsidRPr="00CE7FB0">
          <w:rPr>
            <w:webHidden/>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88" w:history="1">
        <w:r w:rsidR="005663B5" w:rsidRPr="00CE7FB0">
          <w:rPr>
            <w:rStyle w:val="af0"/>
            <w:color w:val="auto"/>
          </w:rPr>
          <w:t>6.1.1</w:t>
        </w:r>
        <w:r w:rsidR="005663B5" w:rsidRPr="00CE7FB0">
          <w:rPr>
            <w:rFonts w:asciiTheme="minorHAnsi" w:eastAsiaTheme="minorEastAsia" w:hAnsiTheme="minorHAnsi" w:cstheme="minorBidi"/>
            <w:b w:val="0"/>
            <w:szCs w:val="22"/>
          </w:rPr>
          <w:tab/>
        </w:r>
        <w:r w:rsidR="005663B5" w:rsidRPr="00CE7FB0">
          <w:rPr>
            <w:rStyle w:val="af0"/>
            <w:color w:val="auto"/>
          </w:rPr>
          <w:t>Стратегічна ціль А.1.</w:t>
        </w:r>
        <w:r w:rsidR="000B2971" w:rsidRPr="00CE7FB0">
          <w:rPr>
            <w:rStyle w:val="af0"/>
            <w:color w:val="auto"/>
          </w:rPr>
          <w:t xml:space="preserve"> Відкрита. Безпечна , гостинна територія</w:t>
        </w:r>
        <w:r w:rsidR="005663B5" w:rsidRPr="00CE7FB0">
          <w:rPr>
            <w:webHidden/>
          </w:rPr>
          <w:tab/>
        </w:r>
        <w:r w:rsidRPr="00CE7FB0">
          <w:rPr>
            <w:webHidden/>
          </w:rPr>
          <w:fldChar w:fldCharType="begin"/>
        </w:r>
        <w:r w:rsidR="005663B5" w:rsidRPr="00CE7FB0">
          <w:rPr>
            <w:webHidden/>
          </w:rPr>
          <w:instrText xml:space="preserve"> PAGEREF _Toc5658688 \h </w:instrText>
        </w:r>
        <w:r w:rsidRPr="00CE7FB0">
          <w:rPr>
            <w:webHidden/>
          </w:rPr>
        </w:r>
        <w:r w:rsidRPr="00CE7FB0">
          <w:rPr>
            <w:webHidden/>
          </w:rPr>
          <w:fldChar w:fldCharType="separate"/>
        </w:r>
        <w:r w:rsidR="005663B5" w:rsidRPr="00CE7FB0">
          <w:rPr>
            <w:webHidden/>
          </w:rPr>
          <w:t>23</w:t>
        </w:r>
        <w:r w:rsidRPr="00CE7FB0">
          <w:rPr>
            <w:webHidden/>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89" w:history="1">
        <w:r w:rsidR="005663B5" w:rsidRPr="00CE7FB0">
          <w:rPr>
            <w:rStyle w:val="af0"/>
            <w:color w:val="auto"/>
          </w:rPr>
          <w:t>6.1.2</w:t>
        </w:r>
        <w:r w:rsidR="005663B5" w:rsidRPr="00CE7FB0">
          <w:rPr>
            <w:rFonts w:asciiTheme="minorHAnsi" w:eastAsiaTheme="minorEastAsia" w:hAnsiTheme="minorHAnsi" w:cstheme="minorBidi"/>
            <w:b w:val="0"/>
            <w:szCs w:val="22"/>
          </w:rPr>
          <w:tab/>
        </w:r>
        <w:r w:rsidR="005663B5" w:rsidRPr="00CE7FB0">
          <w:rPr>
            <w:rStyle w:val="af0"/>
            <w:color w:val="auto"/>
          </w:rPr>
          <w:t>Стратегічна ціль А.2. Соціально відповідальна громада</w:t>
        </w:r>
        <w:r w:rsidR="005663B5" w:rsidRPr="00CE7FB0">
          <w:rPr>
            <w:webHidden/>
          </w:rPr>
          <w:tab/>
        </w:r>
        <w:r w:rsidRPr="00CE7FB0">
          <w:rPr>
            <w:webHidden/>
          </w:rPr>
          <w:fldChar w:fldCharType="begin"/>
        </w:r>
        <w:r w:rsidR="005663B5" w:rsidRPr="00CE7FB0">
          <w:rPr>
            <w:webHidden/>
          </w:rPr>
          <w:instrText xml:space="preserve"> PAGEREF _Toc5658689 \h </w:instrText>
        </w:r>
        <w:r w:rsidRPr="00CE7FB0">
          <w:rPr>
            <w:webHidden/>
          </w:rPr>
        </w:r>
        <w:r w:rsidRPr="00CE7FB0">
          <w:rPr>
            <w:webHidden/>
          </w:rPr>
          <w:fldChar w:fldCharType="separate"/>
        </w:r>
        <w:r w:rsidR="005663B5" w:rsidRPr="00CE7FB0">
          <w:rPr>
            <w:webHidden/>
          </w:rPr>
          <w:t>24</w:t>
        </w:r>
        <w:r w:rsidRPr="00CE7FB0">
          <w:rPr>
            <w:webHidden/>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90" w:history="1">
        <w:r w:rsidR="005663B5" w:rsidRPr="00CE7FB0">
          <w:rPr>
            <w:rStyle w:val="af0"/>
            <w:color w:val="auto"/>
          </w:rPr>
          <w:t>6.2</w:t>
        </w:r>
        <w:r w:rsidR="005663B5" w:rsidRPr="00CE7FB0">
          <w:rPr>
            <w:rFonts w:asciiTheme="minorHAnsi" w:eastAsiaTheme="minorEastAsia" w:hAnsiTheme="minorHAnsi" w:cstheme="minorBidi"/>
            <w:b w:val="0"/>
            <w:szCs w:val="22"/>
          </w:rPr>
          <w:tab/>
        </w:r>
        <w:r w:rsidR="005663B5" w:rsidRPr="00CE7FB0">
          <w:rPr>
            <w:rStyle w:val="af0"/>
            <w:color w:val="auto"/>
          </w:rPr>
          <w:t>Стратегічний напрям В. Мобільний, інклюзивний та безпечний простір для мешканців та бізнесу.</w:t>
        </w:r>
        <w:r w:rsidR="005663B5" w:rsidRPr="00CE7FB0">
          <w:rPr>
            <w:webHidden/>
          </w:rPr>
          <w:tab/>
        </w:r>
        <w:r w:rsidRPr="00CE7FB0">
          <w:rPr>
            <w:webHidden/>
          </w:rPr>
          <w:fldChar w:fldCharType="begin"/>
        </w:r>
        <w:r w:rsidR="005663B5" w:rsidRPr="00CE7FB0">
          <w:rPr>
            <w:webHidden/>
          </w:rPr>
          <w:instrText xml:space="preserve"> PAGEREF _Toc5658690 \h </w:instrText>
        </w:r>
        <w:r w:rsidRPr="00CE7FB0">
          <w:rPr>
            <w:webHidden/>
          </w:rPr>
        </w:r>
        <w:r w:rsidRPr="00CE7FB0">
          <w:rPr>
            <w:webHidden/>
          </w:rPr>
          <w:fldChar w:fldCharType="separate"/>
        </w:r>
        <w:r w:rsidR="005663B5" w:rsidRPr="00CE7FB0">
          <w:rPr>
            <w:webHidden/>
          </w:rPr>
          <w:t>26</w:t>
        </w:r>
        <w:r w:rsidRPr="00CE7FB0">
          <w:rPr>
            <w:webHidden/>
          </w:rPr>
          <w:fldChar w:fldCharType="end"/>
        </w:r>
      </w:hyperlink>
    </w:p>
    <w:p w:rsidR="005663B5" w:rsidRPr="00CE7FB0" w:rsidRDefault="00B67904">
      <w:pPr>
        <w:pStyle w:val="21"/>
        <w:rPr>
          <w:rFonts w:asciiTheme="minorHAnsi" w:eastAsiaTheme="minorEastAsia" w:hAnsiTheme="minorHAnsi" w:cstheme="minorBidi"/>
          <w:b w:val="0"/>
          <w:szCs w:val="22"/>
        </w:rPr>
      </w:pPr>
      <w:hyperlink w:anchor="_Toc5658691" w:history="1">
        <w:r w:rsidR="005663B5" w:rsidRPr="00CE7FB0">
          <w:rPr>
            <w:rStyle w:val="af0"/>
            <w:color w:val="auto"/>
          </w:rPr>
          <w:t>6.3</w:t>
        </w:r>
        <w:r w:rsidR="005663B5" w:rsidRPr="00CE7FB0">
          <w:rPr>
            <w:rFonts w:asciiTheme="minorHAnsi" w:eastAsiaTheme="minorEastAsia" w:hAnsiTheme="minorHAnsi" w:cstheme="minorBidi"/>
            <w:b w:val="0"/>
            <w:szCs w:val="22"/>
          </w:rPr>
          <w:tab/>
        </w:r>
        <w:r w:rsidR="005663B5" w:rsidRPr="00CE7FB0">
          <w:rPr>
            <w:rStyle w:val="af0"/>
            <w:color w:val="auto"/>
          </w:rPr>
          <w:t>Стратегічний напрям С.</w:t>
        </w:r>
        <w:r w:rsidR="005663B5" w:rsidRPr="00CE7FB0">
          <w:rPr>
            <w:webHidden/>
          </w:rPr>
          <w:tab/>
        </w:r>
        <w:r w:rsidRPr="00CE7FB0">
          <w:rPr>
            <w:webHidden/>
          </w:rPr>
          <w:fldChar w:fldCharType="begin"/>
        </w:r>
        <w:r w:rsidR="005663B5" w:rsidRPr="00CE7FB0">
          <w:rPr>
            <w:webHidden/>
          </w:rPr>
          <w:instrText xml:space="preserve"> PAGEREF _Toc5658691 \h </w:instrText>
        </w:r>
        <w:r w:rsidRPr="00CE7FB0">
          <w:rPr>
            <w:webHidden/>
          </w:rPr>
        </w:r>
        <w:r w:rsidRPr="00CE7FB0">
          <w:rPr>
            <w:webHidden/>
          </w:rPr>
          <w:fldChar w:fldCharType="separate"/>
        </w:r>
        <w:r w:rsidR="005663B5" w:rsidRPr="00CE7FB0">
          <w:rPr>
            <w:webHidden/>
          </w:rPr>
          <w:t>30</w:t>
        </w:r>
        <w:r w:rsidRPr="00CE7FB0">
          <w:rPr>
            <w:webHidden/>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92" w:history="1">
        <w:r w:rsidR="005663B5" w:rsidRPr="00CE7FB0">
          <w:rPr>
            <w:rStyle w:val="af0"/>
            <w:color w:val="auto"/>
            <w:lang w:val="uk-UA"/>
          </w:rPr>
          <w:t>7.</w:t>
        </w:r>
        <w:r w:rsidR="005663B5" w:rsidRPr="00CE7FB0">
          <w:rPr>
            <w:rFonts w:asciiTheme="minorHAnsi" w:eastAsiaTheme="minorEastAsia" w:hAnsiTheme="minorHAnsi" w:cstheme="minorBidi"/>
            <w:b w:val="0"/>
            <w:lang w:val="uk-UA"/>
          </w:rPr>
          <w:tab/>
        </w:r>
        <w:r w:rsidR="005663B5" w:rsidRPr="00CE7FB0">
          <w:rPr>
            <w:rStyle w:val="af0"/>
            <w:color w:val="auto"/>
            <w:lang w:val="uk-UA"/>
          </w:rPr>
          <w:t>Впровадження та моніторинг.</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_Toc5658692 \h </w:instrText>
        </w:r>
        <w:r w:rsidRPr="00CE7FB0">
          <w:rPr>
            <w:webHidden/>
            <w:lang w:val="uk-UA"/>
          </w:rPr>
        </w:r>
        <w:r w:rsidRPr="00CE7FB0">
          <w:rPr>
            <w:webHidden/>
            <w:lang w:val="uk-UA"/>
          </w:rPr>
          <w:fldChar w:fldCharType="separate"/>
        </w:r>
        <w:r w:rsidR="005663B5" w:rsidRPr="00CE7FB0">
          <w:rPr>
            <w:webHidden/>
            <w:lang w:val="uk-UA"/>
          </w:rPr>
          <w:t>43</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93" w:history="1">
        <w:r w:rsidR="005663B5" w:rsidRPr="00CE7FB0">
          <w:rPr>
            <w:rStyle w:val="af0"/>
            <w:color w:val="auto"/>
            <w:lang w:val="uk-UA"/>
          </w:rPr>
          <w:t>1.</w:t>
        </w:r>
        <w:r w:rsidR="005663B5" w:rsidRPr="00CE7FB0">
          <w:rPr>
            <w:rFonts w:asciiTheme="minorHAnsi" w:eastAsiaTheme="minorEastAsia" w:hAnsiTheme="minorHAnsi" w:cstheme="minorBidi"/>
            <w:b w:val="0"/>
            <w:lang w:val="uk-UA"/>
          </w:rPr>
          <w:tab/>
        </w:r>
        <w:r w:rsidR="005663B5" w:rsidRPr="00CE7FB0">
          <w:rPr>
            <w:rStyle w:val="af0"/>
            <w:color w:val="auto"/>
            <w:lang w:val="uk-UA"/>
          </w:rPr>
          <w:t>Склад Робочої групи з розробки Стратегії</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_Toc5658693 \h </w:instrText>
        </w:r>
        <w:r w:rsidRPr="00CE7FB0">
          <w:rPr>
            <w:webHidden/>
            <w:lang w:val="uk-UA"/>
          </w:rPr>
        </w:r>
        <w:r w:rsidRPr="00CE7FB0">
          <w:rPr>
            <w:webHidden/>
            <w:lang w:val="uk-UA"/>
          </w:rPr>
          <w:fldChar w:fldCharType="separate"/>
        </w:r>
        <w:r w:rsidR="005663B5" w:rsidRPr="00CE7FB0">
          <w:rPr>
            <w:webHidden/>
            <w:lang w:val="uk-UA"/>
          </w:rPr>
          <w:t>46</w:t>
        </w:r>
        <w:r w:rsidRPr="00CE7FB0">
          <w:rPr>
            <w:webHidden/>
            <w:lang w:val="uk-UA"/>
          </w:rPr>
          <w:fldChar w:fldCharType="end"/>
        </w:r>
      </w:hyperlink>
    </w:p>
    <w:p w:rsidR="005663B5" w:rsidRPr="00CE7FB0" w:rsidRDefault="00B67904">
      <w:pPr>
        <w:pStyle w:val="11"/>
        <w:rPr>
          <w:rFonts w:asciiTheme="minorHAnsi" w:eastAsiaTheme="minorEastAsia" w:hAnsiTheme="minorHAnsi" w:cstheme="minorBidi"/>
          <w:b w:val="0"/>
          <w:lang w:val="uk-UA"/>
        </w:rPr>
      </w:pPr>
      <w:hyperlink w:anchor="_Toc5658694" w:history="1">
        <w:r w:rsidR="005663B5" w:rsidRPr="00CE7FB0">
          <w:rPr>
            <w:rStyle w:val="af0"/>
            <w:color w:val="auto"/>
            <w:lang w:val="uk-UA"/>
          </w:rPr>
          <w:t>Додатки:</w:t>
        </w:r>
        <w:r w:rsidR="005663B5" w:rsidRPr="00CE7FB0">
          <w:rPr>
            <w:webHidden/>
            <w:lang w:val="uk-UA"/>
          </w:rPr>
          <w:tab/>
        </w:r>
        <w:r w:rsidRPr="00CE7FB0">
          <w:rPr>
            <w:webHidden/>
            <w:lang w:val="uk-UA"/>
          </w:rPr>
          <w:fldChar w:fldCharType="begin"/>
        </w:r>
        <w:r w:rsidR="005663B5" w:rsidRPr="00CE7FB0">
          <w:rPr>
            <w:webHidden/>
            <w:lang w:val="uk-UA"/>
          </w:rPr>
          <w:instrText xml:space="preserve"> PAGEREF _Toc5658694 \h </w:instrText>
        </w:r>
        <w:r w:rsidRPr="00CE7FB0">
          <w:rPr>
            <w:webHidden/>
            <w:lang w:val="uk-UA"/>
          </w:rPr>
        </w:r>
        <w:r w:rsidRPr="00CE7FB0">
          <w:rPr>
            <w:webHidden/>
            <w:lang w:val="uk-UA"/>
          </w:rPr>
          <w:fldChar w:fldCharType="separate"/>
        </w:r>
        <w:r w:rsidR="005663B5" w:rsidRPr="00CE7FB0">
          <w:rPr>
            <w:webHidden/>
            <w:lang w:val="uk-UA"/>
          </w:rPr>
          <w:t>47</w:t>
        </w:r>
        <w:r w:rsidRPr="00CE7FB0">
          <w:rPr>
            <w:webHidden/>
            <w:lang w:val="uk-UA"/>
          </w:rPr>
          <w:fldChar w:fldCharType="end"/>
        </w:r>
      </w:hyperlink>
    </w:p>
    <w:p w:rsidR="0070115D" w:rsidRPr="00CE7FB0" w:rsidRDefault="00B67904" w:rsidP="00B135C0">
      <w:pPr>
        <w:spacing w:before="120"/>
        <w:rPr>
          <w:rFonts w:cs="Arial"/>
          <w:sz w:val="28"/>
          <w:szCs w:val="28"/>
        </w:rPr>
      </w:pPr>
      <w:r w:rsidRPr="00CE7FB0">
        <w:rPr>
          <w:szCs w:val="22"/>
        </w:rPr>
        <w:fldChar w:fldCharType="end"/>
      </w:r>
    </w:p>
    <w:p w:rsidR="00A20BEE" w:rsidRPr="000323E7" w:rsidRDefault="00F052B3" w:rsidP="00C94DEC">
      <w:pPr>
        <w:pStyle w:val="1"/>
        <w:pageBreakBefore/>
        <w:ind w:left="567"/>
        <w:rPr>
          <w:rFonts w:ascii="Times New Roman" w:hAnsi="Times New Roman"/>
          <w:color w:val="002060"/>
        </w:rPr>
      </w:pPr>
      <w:bookmarkStart w:id="0" w:name="_Toc252783358"/>
      <w:bookmarkStart w:id="1" w:name="_Toc303723649"/>
      <w:bookmarkStart w:id="2" w:name="_Toc304222892"/>
      <w:bookmarkStart w:id="3" w:name="_Toc304229041"/>
      <w:bookmarkStart w:id="4" w:name="_Toc5658679"/>
      <w:bookmarkStart w:id="5" w:name="_Toc299775501"/>
      <w:r w:rsidRPr="000323E7">
        <w:rPr>
          <w:rFonts w:ascii="Times New Roman" w:hAnsi="Times New Roman"/>
          <w:color w:val="002060"/>
        </w:rPr>
        <w:lastRenderedPageBreak/>
        <w:t>Вступ</w:t>
      </w:r>
      <w:bookmarkEnd w:id="0"/>
      <w:bookmarkEnd w:id="1"/>
      <w:bookmarkEnd w:id="2"/>
      <w:bookmarkEnd w:id="3"/>
      <w:bookmarkEnd w:id="4"/>
    </w:p>
    <w:p w:rsidR="001D6F2C" w:rsidRPr="00CE7FB0" w:rsidRDefault="00872D63" w:rsidP="00267AD3">
      <w:pPr>
        <w:jc w:val="both"/>
        <w:rPr>
          <w:rFonts w:ascii="Times New Roman" w:hAnsi="Times New Roman"/>
          <w:sz w:val="24"/>
        </w:rPr>
      </w:pPr>
      <w:r w:rsidRPr="00CE7FB0">
        <w:rPr>
          <w:rFonts w:ascii="Times New Roman" w:hAnsi="Times New Roman"/>
          <w:sz w:val="24"/>
        </w:rPr>
        <w:t xml:space="preserve">Формування та розвиток нової, більш спроможної та інвестиційно привабливої  </w:t>
      </w:r>
      <w:r w:rsidR="00836499" w:rsidRPr="00CE7FB0">
        <w:rPr>
          <w:rFonts w:ascii="Times New Roman" w:hAnsi="Times New Roman"/>
          <w:sz w:val="24"/>
        </w:rPr>
        <w:t>Верхньодніпровськ</w:t>
      </w:r>
      <w:r w:rsidR="00F33EB1" w:rsidRPr="00CE7FB0">
        <w:rPr>
          <w:rFonts w:ascii="Times New Roman" w:hAnsi="Times New Roman"/>
          <w:sz w:val="24"/>
        </w:rPr>
        <w:t>о</w:t>
      </w:r>
      <w:r w:rsidR="007F264A" w:rsidRPr="00CE7FB0">
        <w:rPr>
          <w:rFonts w:ascii="Times New Roman" w:hAnsi="Times New Roman"/>
          <w:sz w:val="24"/>
        </w:rPr>
        <w:t>ї територіальної громади</w:t>
      </w:r>
      <w:r w:rsidRPr="00CE7FB0">
        <w:rPr>
          <w:rFonts w:ascii="Times New Roman" w:hAnsi="Times New Roman"/>
          <w:sz w:val="24"/>
        </w:rPr>
        <w:t xml:space="preserve"> - тривалий  процес, і запорукою його успіх</w:t>
      </w:r>
      <w:r w:rsidR="007F264A" w:rsidRPr="00CE7FB0">
        <w:rPr>
          <w:rFonts w:ascii="Times New Roman" w:hAnsi="Times New Roman"/>
          <w:sz w:val="24"/>
        </w:rPr>
        <w:t>у</w:t>
      </w:r>
      <w:r w:rsidRPr="00CE7FB0">
        <w:rPr>
          <w:rFonts w:ascii="Times New Roman" w:hAnsi="Times New Roman"/>
          <w:sz w:val="24"/>
        </w:rPr>
        <w:t xml:space="preserve"> є ретельн</w:t>
      </w:r>
      <w:r w:rsidR="009D40B6" w:rsidRPr="00CE7FB0">
        <w:rPr>
          <w:rFonts w:ascii="Times New Roman" w:hAnsi="Times New Roman"/>
          <w:sz w:val="24"/>
        </w:rPr>
        <w:t>ий аналіз та вибір н</w:t>
      </w:r>
      <w:r w:rsidR="009B5F70" w:rsidRPr="00CE7FB0">
        <w:rPr>
          <w:rFonts w:ascii="Times New Roman" w:hAnsi="Times New Roman"/>
          <w:sz w:val="24"/>
        </w:rPr>
        <w:t>айе</w:t>
      </w:r>
      <w:r w:rsidRPr="00CE7FB0">
        <w:rPr>
          <w:rFonts w:ascii="Times New Roman" w:hAnsi="Times New Roman"/>
          <w:sz w:val="24"/>
        </w:rPr>
        <w:t xml:space="preserve">фективніших </w:t>
      </w:r>
      <w:r w:rsidR="009D40B6" w:rsidRPr="00CE7FB0">
        <w:rPr>
          <w:rFonts w:ascii="Times New Roman" w:hAnsi="Times New Roman"/>
          <w:sz w:val="24"/>
        </w:rPr>
        <w:t xml:space="preserve"> інструментів розвитку. За умов обмеженості ресурсів їх ефективне використ</w:t>
      </w:r>
      <w:r w:rsidR="00F33EB1" w:rsidRPr="00CE7FB0">
        <w:rPr>
          <w:rFonts w:ascii="Times New Roman" w:hAnsi="Times New Roman"/>
          <w:sz w:val="24"/>
        </w:rPr>
        <w:t>ання є першочерговим завданням</w:t>
      </w:r>
      <w:r w:rsidR="009D40B6" w:rsidRPr="00CE7FB0">
        <w:rPr>
          <w:rFonts w:ascii="Times New Roman" w:hAnsi="Times New Roman"/>
          <w:sz w:val="24"/>
        </w:rPr>
        <w:t xml:space="preserve"> команди управлінців</w:t>
      </w:r>
      <w:r w:rsidR="00F33EB1" w:rsidRPr="00CE7FB0">
        <w:rPr>
          <w:rFonts w:ascii="Times New Roman" w:hAnsi="Times New Roman"/>
          <w:sz w:val="24"/>
        </w:rPr>
        <w:t>, територіальної громади загалом</w:t>
      </w:r>
      <w:r w:rsidR="00811B00">
        <w:rPr>
          <w:rFonts w:ascii="Times New Roman" w:hAnsi="Times New Roman"/>
          <w:sz w:val="24"/>
        </w:rPr>
        <w:t xml:space="preserve">. </w:t>
      </w:r>
      <w:r w:rsidR="00F33EB1" w:rsidRPr="00CE7FB0">
        <w:rPr>
          <w:rFonts w:ascii="Times New Roman" w:hAnsi="Times New Roman"/>
          <w:sz w:val="24"/>
        </w:rPr>
        <w:t>Т</w:t>
      </w:r>
      <w:r w:rsidR="009D40B6" w:rsidRPr="00CE7FB0">
        <w:rPr>
          <w:rFonts w:ascii="Times New Roman" w:hAnsi="Times New Roman"/>
          <w:sz w:val="24"/>
        </w:rPr>
        <w:t>ільки спільними зусиллями,</w:t>
      </w:r>
      <w:r w:rsidR="007F264A" w:rsidRPr="00CE7FB0">
        <w:rPr>
          <w:rFonts w:ascii="Times New Roman" w:hAnsi="Times New Roman"/>
          <w:sz w:val="24"/>
        </w:rPr>
        <w:t xml:space="preserve"> разом із соціально відповідальним бізнесом </w:t>
      </w:r>
      <w:r w:rsidR="009D40B6" w:rsidRPr="00CE7FB0">
        <w:rPr>
          <w:rFonts w:ascii="Times New Roman" w:hAnsi="Times New Roman"/>
          <w:sz w:val="24"/>
        </w:rPr>
        <w:t xml:space="preserve"> за умов найширшого залучення громадськості до процесу планування, вибору  першочергових проектів </w:t>
      </w:r>
      <w:r w:rsidR="003F6457" w:rsidRPr="00CE7FB0">
        <w:rPr>
          <w:rFonts w:ascii="Times New Roman" w:hAnsi="Times New Roman"/>
          <w:sz w:val="24"/>
        </w:rPr>
        <w:t xml:space="preserve"> та</w:t>
      </w:r>
      <w:r w:rsidR="00F33EB1" w:rsidRPr="00CE7FB0">
        <w:rPr>
          <w:rFonts w:ascii="Times New Roman" w:hAnsi="Times New Roman"/>
          <w:sz w:val="24"/>
        </w:rPr>
        <w:t>їх реалізації у</w:t>
      </w:r>
      <w:r w:rsidR="007F264A" w:rsidRPr="00CE7FB0">
        <w:rPr>
          <w:rFonts w:ascii="Times New Roman" w:hAnsi="Times New Roman"/>
          <w:sz w:val="24"/>
        </w:rPr>
        <w:t>спіх можливий та досяжний.</w:t>
      </w:r>
    </w:p>
    <w:p w:rsidR="00F66743" w:rsidRPr="00CE7FB0" w:rsidRDefault="00741853" w:rsidP="00811B00">
      <w:pPr>
        <w:spacing w:before="120" w:after="120"/>
        <w:jc w:val="both"/>
        <w:rPr>
          <w:rFonts w:ascii="Times New Roman" w:hAnsi="Times New Roman"/>
          <w:sz w:val="24"/>
        </w:rPr>
      </w:pPr>
      <w:r w:rsidRPr="00CE7FB0">
        <w:rPr>
          <w:rFonts w:ascii="Times New Roman" w:hAnsi="Times New Roman"/>
          <w:sz w:val="24"/>
        </w:rPr>
        <w:t>С</w:t>
      </w:r>
      <w:r w:rsidR="00F66743" w:rsidRPr="00CE7FB0">
        <w:rPr>
          <w:rFonts w:ascii="Times New Roman" w:hAnsi="Times New Roman"/>
          <w:sz w:val="24"/>
        </w:rPr>
        <w:t xml:space="preserve">пільне планування майбутнього </w:t>
      </w:r>
      <w:r w:rsidRPr="00CE7FB0">
        <w:rPr>
          <w:rFonts w:ascii="Times New Roman" w:hAnsi="Times New Roman"/>
          <w:sz w:val="24"/>
        </w:rPr>
        <w:t xml:space="preserve"> представниками бізнесу</w:t>
      </w:r>
      <w:r w:rsidR="00811B00">
        <w:rPr>
          <w:rFonts w:ascii="Times New Roman" w:hAnsi="Times New Roman"/>
          <w:sz w:val="24"/>
        </w:rPr>
        <w:t xml:space="preserve">, громадськості </w:t>
      </w:r>
      <w:r w:rsidRPr="00CE7FB0">
        <w:rPr>
          <w:rFonts w:ascii="Times New Roman" w:hAnsi="Times New Roman"/>
          <w:sz w:val="24"/>
        </w:rPr>
        <w:t xml:space="preserve"> та влади</w:t>
      </w:r>
      <w:r w:rsidR="00811B00">
        <w:rPr>
          <w:rFonts w:ascii="Times New Roman" w:hAnsi="Times New Roman"/>
          <w:sz w:val="24"/>
        </w:rPr>
        <w:t xml:space="preserve"> стало гарною традицією. </w:t>
      </w:r>
      <w:r w:rsidR="00836499" w:rsidRPr="00CE7FB0">
        <w:rPr>
          <w:rFonts w:ascii="Times New Roman" w:hAnsi="Times New Roman"/>
          <w:sz w:val="24"/>
        </w:rPr>
        <w:t>Верхньодніпровська</w:t>
      </w:r>
      <w:r w:rsidR="00F66743" w:rsidRPr="00CE7FB0">
        <w:rPr>
          <w:rFonts w:ascii="Times New Roman" w:hAnsi="Times New Roman"/>
          <w:sz w:val="24"/>
        </w:rPr>
        <w:t xml:space="preserve"> об</w:t>
      </w:r>
      <w:r w:rsidR="00811B00">
        <w:rPr>
          <w:rFonts w:ascii="Times New Roman" w:hAnsi="Times New Roman"/>
          <w:sz w:val="24"/>
        </w:rPr>
        <w:t xml:space="preserve">’єднана  територіальна громада </w:t>
      </w:r>
      <w:r w:rsidR="00F66743" w:rsidRPr="00CE7FB0">
        <w:rPr>
          <w:rFonts w:ascii="Times New Roman" w:hAnsi="Times New Roman"/>
          <w:sz w:val="24"/>
        </w:rPr>
        <w:t>- одн</w:t>
      </w:r>
      <w:r w:rsidRPr="00CE7FB0">
        <w:rPr>
          <w:rFonts w:ascii="Times New Roman" w:hAnsi="Times New Roman"/>
          <w:sz w:val="24"/>
        </w:rPr>
        <w:t>а з небагатьох в Україні, яка о</w:t>
      </w:r>
      <w:r w:rsidR="00F66743" w:rsidRPr="00CE7FB0">
        <w:rPr>
          <w:rFonts w:ascii="Times New Roman" w:hAnsi="Times New Roman"/>
          <w:sz w:val="24"/>
        </w:rPr>
        <w:t xml:space="preserve">днією із перших розпочала складний шлях перетворень в процесі децентралізації,  створення </w:t>
      </w:r>
      <w:r w:rsidR="009B5F70" w:rsidRPr="00CE7FB0">
        <w:rPr>
          <w:rFonts w:ascii="Times New Roman" w:hAnsi="Times New Roman"/>
          <w:sz w:val="24"/>
        </w:rPr>
        <w:t>нового</w:t>
      </w:r>
      <w:r w:rsidR="00F66743" w:rsidRPr="00CE7FB0">
        <w:rPr>
          <w:rFonts w:ascii="Times New Roman" w:hAnsi="Times New Roman"/>
          <w:sz w:val="24"/>
        </w:rPr>
        <w:t xml:space="preserve"> середовища  для розвитку.</w:t>
      </w:r>
    </w:p>
    <w:p w:rsidR="00F66743" w:rsidRPr="00CE7FB0" w:rsidRDefault="00F66743" w:rsidP="00811B00">
      <w:pPr>
        <w:spacing w:before="120" w:after="120"/>
        <w:jc w:val="both"/>
        <w:rPr>
          <w:rFonts w:ascii="Times New Roman" w:hAnsi="Times New Roman"/>
          <w:sz w:val="24"/>
        </w:rPr>
      </w:pPr>
      <w:r w:rsidRPr="00CE7FB0">
        <w:rPr>
          <w:rFonts w:ascii="Times New Roman" w:hAnsi="Times New Roman"/>
          <w:sz w:val="24"/>
        </w:rPr>
        <w:t xml:space="preserve">Сталий розвиток об’єднаної громади </w:t>
      </w:r>
      <w:r w:rsidR="00CE7FB0" w:rsidRPr="00CE7FB0">
        <w:rPr>
          <w:rFonts w:ascii="Times New Roman" w:hAnsi="Times New Roman"/>
          <w:sz w:val="24"/>
        </w:rPr>
        <w:t>ґрунтуватиметься</w:t>
      </w:r>
      <w:r w:rsidR="00811B00">
        <w:rPr>
          <w:rFonts w:ascii="Times New Roman" w:hAnsi="Times New Roman"/>
          <w:sz w:val="24"/>
        </w:rPr>
        <w:t xml:space="preserve"> на Стратегії, розробленій</w:t>
      </w:r>
      <w:r w:rsidR="00F33EB1" w:rsidRPr="00CE7FB0">
        <w:rPr>
          <w:rFonts w:ascii="Times New Roman" w:hAnsi="Times New Roman"/>
          <w:sz w:val="24"/>
        </w:rPr>
        <w:t xml:space="preserve"> за участі представників громади </w:t>
      </w:r>
      <w:r w:rsidRPr="00CE7FB0">
        <w:rPr>
          <w:rFonts w:ascii="Times New Roman" w:hAnsi="Times New Roman"/>
          <w:sz w:val="24"/>
        </w:rPr>
        <w:t xml:space="preserve">із залученням фахівців. </w:t>
      </w:r>
    </w:p>
    <w:p w:rsidR="00F33EB1" w:rsidRPr="00F14685" w:rsidRDefault="00F33EB1" w:rsidP="00F14685">
      <w:pPr>
        <w:tabs>
          <w:tab w:val="left" w:pos="8647"/>
        </w:tabs>
        <w:spacing w:after="160"/>
        <w:jc w:val="both"/>
        <w:rPr>
          <w:rFonts w:ascii="Times New Roman" w:eastAsia="Calibri" w:hAnsi="Times New Roman"/>
          <w:sz w:val="24"/>
          <w:lang w:eastAsia="en-US"/>
        </w:rPr>
      </w:pPr>
      <w:r w:rsidRPr="00F14685">
        <w:rPr>
          <w:rFonts w:ascii="Times New Roman" w:hAnsi="Times New Roman"/>
          <w:sz w:val="24"/>
        </w:rPr>
        <w:t>Робота над розробкою Стратегічного плану розвитку</w:t>
      </w:r>
      <w:r w:rsidR="00811B00">
        <w:rPr>
          <w:rFonts w:ascii="Times New Roman" w:hAnsi="Times New Roman"/>
          <w:sz w:val="24"/>
        </w:rPr>
        <w:t xml:space="preserve"> Верхньодніпровської територіальної</w:t>
      </w:r>
      <w:r w:rsidRPr="00F14685">
        <w:rPr>
          <w:rFonts w:ascii="Times New Roman" w:hAnsi="Times New Roman"/>
          <w:sz w:val="24"/>
        </w:rPr>
        <w:t xml:space="preserve"> громади</w:t>
      </w:r>
      <w:r w:rsidR="00811B00">
        <w:rPr>
          <w:rFonts w:ascii="Times New Roman" w:hAnsi="Times New Roman"/>
          <w:sz w:val="24"/>
        </w:rPr>
        <w:t xml:space="preserve"> ( далі Стратегія) </w:t>
      </w:r>
      <w:r w:rsidRPr="00F14685">
        <w:rPr>
          <w:rFonts w:ascii="Times New Roman" w:hAnsi="Times New Roman"/>
          <w:sz w:val="24"/>
        </w:rPr>
        <w:t xml:space="preserve"> тривала понад півроку. До неї залучалися представники депутатського корпусу, керівники підприємств та організацій, громадські організації, представники освітніх установ, профспілкові комітети, спеціалісти виконавчих комітетів міської та районних у місті рад, засоби масової інформації. Практична допомога б</w:t>
      </w:r>
      <w:r w:rsidR="00FF51E1" w:rsidRPr="00F14685">
        <w:rPr>
          <w:rFonts w:ascii="Times New Roman" w:hAnsi="Times New Roman"/>
          <w:sz w:val="24"/>
        </w:rPr>
        <w:t xml:space="preserve">ула отримана від консультантів </w:t>
      </w:r>
      <w:r w:rsidRPr="00F14685">
        <w:rPr>
          <w:rFonts w:ascii="Times New Roman" w:hAnsi="Times New Roman"/>
          <w:sz w:val="24"/>
        </w:rPr>
        <w:t xml:space="preserve">зі стратегічного планування.  В рамках проекту </w:t>
      </w:r>
      <w:r w:rsidR="00F14685" w:rsidRPr="00F14685">
        <w:rPr>
          <w:rFonts w:ascii="Times New Roman" w:eastAsia="Calibri" w:hAnsi="Times New Roman"/>
          <w:sz w:val="24"/>
          <w:lang w:eastAsia="en-US"/>
        </w:rPr>
        <w:t>проекту</w:t>
      </w:r>
      <w:r w:rsidR="00F14685" w:rsidRPr="00F14685">
        <w:rPr>
          <w:rFonts w:ascii="Times New Roman" w:eastAsia="Calibri" w:hAnsi="Times New Roman"/>
          <w:snapToGrid w:val="0"/>
          <w:color w:val="000000"/>
          <w:sz w:val="24"/>
          <w:lang w:eastAsia="en-US"/>
        </w:rPr>
        <w:t>«Сприяння стратегічному розвитку територіальних громад малих міст»</w:t>
      </w:r>
      <w:r w:rsidR="00F14685" w:rsidRPr="00F14685">
        <w:rPr>
          <w:rFonts w:ascii="Times New Roman" w:eastAsia="Calibri" w:hAnsi="Times New Roman"/>
          <w:sz w:val="24"/>
          <w:lang w:eastAsia="en-US"/>
        </w:rPr>
        <w:t xml:space="preserve">, що реалізується Асоціацією міст України спільно з Німецьким товариством міжнародного співробітництва (GIZ) та фінансується Урядом Федеративної республіки Німеччини і Європейським Союзом. </w:t>
      </w:r>
    </w:p>
    <w:p w:rsidR="00F33EB1" w:rsidRPr="00CE7FB0" w:rsidRDefault="00811B00" w:rsidP="00F66743">
      <w:pPr>
        <w:spacing w:before="120" w:after="120"/>
        <w:ind w:left="360"/>
        <w:jc w:val="both"/>
        <w:rPr>
          <w:rFonts w:ascii="Times New Roman" w:hAnsi="Times New Roman"/>
          <w:iCs/>
          <w:sz w:val="24"/>
        </w:rPr>
      </w:pPr>
      <w:r>
        <w:rPr>
          <w:rFonts w:ascii="Times New Roman" w:hAnsi="Times New Roman"/>
          <w:iCs/>
          <w:sz w:val="24"/>
        </w:rPr>
        <w:t>Стратегія визначає</w:t>
      </w:r>
      <w:r w:rsidR="00F33EB1" w:rsidRPr="00CE7FB0">
        <w:rPr>
          <w:rFonts w:ascii="Times New Roman" w:hAnsi="Times New Roman"/>
          <w:iCs/>
          <w:sz w:val="24"/>
        </w:rPr>
        <w:t>, що саме потрібно зробити для</w:t>
      </w:r>
      <w:r w:rsidR="00836499" w:rsidRPr="00CE7FB0">
        <w:rPr>
          <w:rFonts w:ascii="Times New Roman" w:hAnsi="Times New Roman"/>
          <w:iCs/>
          <w:sz w:val="24"/>
        </w:rPr>
        <w:t>Верхньодніпровськ</w:t>
      </w:r>
      <w:r w:rsidR="00F33EB1" w:rsidRPr="00CE7FB0">
        <w:rPr>
          <w:rFonts w:ascii="Times New Roman" w:hAnsi="Times New Roman"/>
          <w:iCs/>
          <w:sz w:val="24"/>
        </w:rPr>
        <w:t>ої</w:t>
      </w:r>
      <w:r>
        <w:rPr>
          <w:rFonts w:ascii="Times New Roman" w:hAnsi="Times New Roman"/>
          <w:iCs/>
          <w:sz w:val="24"/>
        </w:rPr>
        <w:t xml:space="preserve"> територіальної </w:t>
      </w:r>
      <w:r w:rsidR="00F33EB1" w:rsidRPr="00CE7FB0">
        <w:rPr>
          <w:rFonts w:ascii="Times New Roman" w:hAnsi="Times New Roman"/>
          <w:iCs/>
          <w:sz w:val="24"/>
        </w:rPr>
        <w:t xml:space="preserve"> громади, щоб вона розвивалася у напрямі  інновацій</w:t>
      </w:r>
      <w:r w:rsidR="00F33EB1" w:rsidRPr="00CE7FB0">
        <w:rPr>
          <w:rFonts w:ascii="Times New Roman" w:hAnsi="Times New Roman"/>
          <w:iCs/>
          <w:sz w:val="24"/>
        </w:rPr>
        <w:tab/>
        <w:t xml:space="preserve"> та розвитку в усіх сферах життя, </w:t>
      </w:r>
      <w:r w:rsidR="00F66743" w:rsidRPr="00CE7FB0">
        <w:rPr>
          <w:rFonts w:ascii="Times New Roman" w:hAnsi="Times New Roman"/>
          <w:iCs/>
          <w:sz w:val="24"/>
        </w:rPr>
        <w:t>підви</w:t>
      </w:r>
      <w:r w:rsidR="00F33EB1" w:rsidRPr="00CE7FB0">
        <w:rPr>
          <w:rFonts w:ascii="Times New Roman" w:hAnsi="Times New Roman"/>
          <w:iCs/>
          <w:sz w:val="24"/>
        </w:rPr>
        <w:t xml:space="preserve">щення </w:t>
      </w:r>
      <w:r w:rsidR="00CE7FB0" w:rsidRPr="00CE7FB0">
        <w:rPr>
          <w:rFonts w:ascii="Times New Roman" w:hAnsi="Times New Roman"/>
          <w:iCs/>
          <w:sz w:val="24"/>
        </w:rPr>
        <w:t>конкурентоспроможності</w:t>
      </w:r>
      <w:r w:rsidR="00F33EB1" w:rsidRPr="00CE7FB0">
        <w:rPr>
          <w:rFonts w:ascii="Times New Roman" w:hAnsi="Times New Roman"/>
          <w:iCs/>
          <w:sz w:val="24"/>
        </w:rPr>
        <w:t xml:space="preserve">. </w:t>
      </w:r>
    </w:p>
    <w:p w:rsidR="00F66743" w:rsidRPr="00CE7FB0" w:rsidRDefault="00F66743" w:rsidP="00F66743">
      <w:pPr>
        <w:spacing w:before="120" w:after="120"/>
        <w:ind w:left="360"/>
        <w:jc w:val="both"/>
        <w:rPr>
          <w:rFonts w:ascii="Times New Roman" w:hAnsi="Times New Roman"/>
          <w:iCs/>
          <w:sz w:val="24"/>
        </w:rPr>
      </w:pPr>
      <w:r w:rsidRPr="00CE7FB0">
        <w:rPr>
          <w:rFonts w:ascii="Times New Roman" w:hAnsi="Times New Roman"/>
          <w:sz w:val="24"/>
        </w:rPr>
        <w:t xml:space="preserve">Щоб відобразити </w:t>
      </w:r>
      <w:r w:rsidR="00F33EB1" w:rsidRPr="00CE7FB0">
        <w:rPr>
          <w:rFonts w:ascii="Times New Roman" w:hAnsi="Times New Roman"/>
          <w:sz w:val="24"/>
        </w:rPr>
        <w:t xml:space="preserve">зміни, які відбуваються в  громаді </w:t>
      </w:r>
      <w:r w:rsidRPr="00CE7FB0">
        <w:rPr>
          <w:rFonts w:ascii="Times New Roman" w:hAnsi="Times New Roman"/>
          <w:sz w:val="24"/>
        </w:rPr>
        <w:t xml:space="preserve">з часом, важливо переглядати Стратегію через кожні три роки, щоб вона залишалася актуальною та продовжувала пропонувати правильні рішення.  </w:t>
      </w:r>
    </w:p>
    <w:p w:rsidR="00F66743" w:rsidRPr="00CE7FB0" w:rsidRDefault="00F66743" w:rsidP="00F33EB1">
      <w:pPr>
        <w:jc w:val="both"/>
        <w:rPr>
          <w:rFonts w:ascii="Times New Roman" w:hAnsi="Times New Roman"/>
          <w:sz w:val="24"/>
        </w:rPr>
      </w:pPr>
    </w:p>
    <w:p w:rsidR="00F66743" w:rsidRPr="00CE7FB0" w:rsidRDefault="00811B00" w:rsidP="00F33EB1">
      <w:pPr>
        <w:jc w:val="both"/>
        <w:rPr>
          <w:rFonts w:ascii="Times New Roman" w:hAnsi="Times New Roman"/>
          <w:sz w:val="24"/>
          <w:shd w:val="clear" w:color="auto" w:fill="FFFFFF"/>
        </w:rPr>
      </w:pPr>
      <w:r>
        <w:rPr>
          <w:rFonts w:ascii="Times New Roman" w:hAnsi="Times New Roman"/>
          <w:sz w:val="24"/>
        </w:rPr>
        <w:t xml:space="preserve">Стратегію розроблено з урахуванням </w:t>
      </w:r>
      <w:r w:rsidR="00F33EB1" w:rsidRPr="00CE7FB0">
        <w:rPr>
          <w:rFonts w:ascii="Times New Roman" w:hAnsi="Times New Roman"/>
          <w:sz w:val="24"/>
        </w:rPr>
        <w:t>основних напрямів розвитку України, задекларованих Указом</w:t>
      </w:r>
      <w:hyperlink r:id="rId14" w:history="1">
        <w:r w:rsidR="00F33EB1" w:rsidRPr="00CE7FB0">
          <w:rPr>
            <w:rFonts w:ascii="Times New Roman" w:hAnsi="Times New Roman"/>
            <w:sz w:val="24"/>
          </w:rPr>
          <w:t xml:space="preserve">  президента України  "Про Стратегію сталого розвитку «Україна — 2020»</w:t>
        </w:r>
      </w:hyperlink>
      <w:r w:rsidR="00F33EB1" w:rsidRPr="00CE7FB0">
        <w:rPr>
          <w:rFonts w:ascii="Times New Roman" w:hAnsi="Times New Roman"/>
          <w:sz w:val="24"/>
          <w:shd w:val="clear" w:color="auto" w:fill="FFFFFF"/>
        </w:rPr>
        <w:t xml:space="preserve">. Від 12 січня 2015 року. </w:t>
      </w:r>
    </w:p>
    <w:p w:rsidR="00142684" w:rsidRPr="00CE7FB0" w:rsidRDefault="00142684" w:rsidP="00142684">
      <w:pPr>
        <w:jc w:val="both"/>
        <w:rPr>
          <w:rFonts w:ascii="Times New Roman" w:hAnsi="Times New Roman"/>
          <w:sz w:val="24"/>
        </w:rPr>
      </w:pPr>
      <w:r w:rsidRPr="00CE7FB0">
        <w:rPr>
          <w:rFonts w:ascii="Times New Roman" w:hAnsi="Times New Roman"/>
          <w:sz w:val="24"/>
        </w:rPr>
        <w:t xml:space="preserve">Стратегічний план розвитку Верхньодніпровської </w:t>
      </w:r>
      <w:r w:rsidR="00811B00">
        <w:rPr>
          <w:rFonts w:ascii="Times New Roman" w:hAnsi="Times New Roman"/>
          <w:sz w:val="24"/>
        </w:rPr>
        <w:t xml:space="preserve"> територіальної </w:t>
      </w:r>
      <w:bookmarkStart w:id="6" w:name="_GoBack"/>
      <w:bookmarkEnd w:id="6"/>
      <w:r w:rsidRPr="00CE7FB0">
        <w:rPr>
          <w:rFonts w:ascii="Times New Roman" w:hAnsi="Times New Roman"/>
          <w:sz w:val="24"/>
        </w:rPr>
        <w:t>громади відповідає стратегічним цілям Комплексної стратегії розвитку Дніпропетровської області</w:t>
      </w:r>
      <w:r w:rsidR="00445C14" w:rsidRPr="00CE7FB0">
        <w:rPr>
          <w:rFonts w:ascii="Times New Roman" w:hAnsi="Times New Roman"/>
          <w:sz w:val="24"/>
        </w:rPr>
        <w:t xml:space="preserve"> до 2020 року, спрямованої </w:t>
      </w:r>
      <w:r w:rsidR="007E129F" w:rsidRPr="00CE7FB0">
        <w:rPr>
          <w:rFonts w:ascii="Times New Roman" w:hAnsi="Times New Roman"/>
          <w:sz w:val="24"/>
        </w:rPr>
        <w:t xml:space="preserve">на рівномірний розвиток </w:t>
      </w:r>
      <w:r w:rsidR="009B5F70" w:rsidRPr="00CE7FB0">
        <w:rPr>
          <w:rFonts w:ascii="Times New Roman" w:hAnsi="Times New Roman"/>
          <w:sz w:val="24"/>
        </w:rPr>
        <w:t>території</w:t>
      </w:r>
      <w:r w:rsidR="007E129F" w:rsidRPr="00CE7FB0">
        <w:rPr>
          <w:rFonts w:ascii="Times New Roman" w:hAnsi="Times New Roman"/>
          <w:sz w:val="24"/>
        </w:rPr>
        <w:t xml:space="preserve">. </w:t>
      </w:r>
    </w:p>
    <w:p w:rsidR="00C4393B" w:rsidRPr="000323E7" w:rsidRDefault="007E30F4" w:rsidP="00246FC0">
      <w:pPr>
        <w:pStyle w:val="1"/>
        <w:pageBreakBefore/>
        <w:numPr>
          <w:ilvl w:val="0"/>
          <w:numId w:val="3"/>
        </w:numPr>
        <w:ind w:left="567" w:hanging="567"/>
        <w:rPr>
          <w:rFonts w:ascii="Times New Roman" w:hAnsi="Times New Roman"/>
          <w:color w:val="17365D" w:themeColor="text2" w:themeShade="BF"/>
        </w:rPr>
      </w:pPr>
      <w:bookmarkStart w:id="7" w:name="_Toc5658680"/>
      <w:r w:rsidRPr="000323E7">
        <w:rPr>
          <w:rFonts w:ascii="Times New Roman" w:hAnsi="Times New Roman"/>
          <w:color w:val="17365D" w:themeColor="text2" w:themeShade="BF"/>
        </w:rPr>
        <w:lastRenderedPageBreak/>
        <w:t>Методологія</w:t>
      </w:r>
      <w:r w:rsidR="00C4393B" w:rsidRPr="000323E7">
        <w:rPr>
          <w:rFonts w:ascii="Times New Roman" w:hAnsi="Times New Roman"/>
          <w:color w:val="17365D" w:themeColor="text2" w:themeShade="BF"/>
        </w:rPr>
        <w:t xml:space="preserve"> та опис процесу роботи</w:t>
      </w:r>
      <w:r w:rsidR="003F6457" w:rsidRPr="000323E7">
        <w:rPr>
          <w:rFonts w:ascii="Times New Roman" w:hAnsi="Times New Roman"/>
          <w:color w:val="17365D" w:themeColor="text2" w:themeShade="BF"/>
        </w:rPr>
        <w:t>.</w:t>
      </w:r>
      <w:bookmarkEnd w:id="7"/>
    </w:p>
    <w:p w:rsidR="009365A5" w:rsidRPr="00CE7FB0" w:rsidRDefault="009365A5" w:rsidP="00470775">
      <w:pPr>
        <w:spacing w:line="276" w:lineRule="auto"/>
        <w:jc w:val="both"/>
        <w:rPr>
          <w:rFonts w:ascii="Times New Roman" w:hAnsi="Times New Roman"/>
          <w:sz w:val="24"/>
        </w:rPr>
      </w:pPr>
      <w:r w:rsidRPr="00CE7FB0">
        <w:rPr>
          <w:rFonts w:ascii="Times New Roman" w:hAnsi="Times New Roman"/>
          <w:sz w:val="24"/>
        </w:rPr>
        <w:t xml:space="preserve">Метою </w:t>
      </w:r>
      <w:r w:rsidR="00267AD3" w:rsidRPr="00CE7FB0">
        <w:rPr>
          <w:rFonts w:ascii="Times New Roman" w:hAnsi="Times New Roman"/>
          <w:sz w:val="24"/>
        </w:rPr>
        <w:t xml:space="preserve">процесу </w:t>
      </w:r>
      <w:r w:rsidR="004F49D7">
        <w:rPr>
          <w:rFonts w:ascii="Times New Roman" w:hAnsi="Times New Roman"/>
          <w:sz w:val="24"/>
        </w:rPr>
        <w:t>ро</w:t>
      </w:r>
      <w:r w:rsidR="00CE7FB0" w:rsidRPr="00CE7FB0">
        <w:rPr>
          <w:rFonts w:ascii="Times New Roman" w:hAnsi="Times New Roman"/>
          <w:sz w:val="24"/>
        </w:rPr>
        <w:t>зр</w:t>
      </w:r>
      <w:r w:rsidR="00CE7FB0">
        <w:rPr>
          <w:rFonts w:ascii="Times New Roman" w:hAnsi="Times New Roman"/>
          <w:sz w:val="24"/>
        </w:rPr>
        <w:t>облення</w:t>
      </w:r>
      <w:r w:rsidR="00923838">
        <w:rPr>
          <w:rFonts w:ascii="Times New Roman" w:hAnsi="Times New Roman"/>
          <w:sz w:val="24"/>
        </w:rPr>
        <w:t xml:space="preserve"> </w:t>
      </w:r>
      <w:r w:rsidRPr="00CE7FB0">
        <w:rPr>
          <w:rFonts w:ascii="Times New Roman" w:hAnsi="Times New Roman"/>
          <w:sz w:val="24"/>
        </w:rPr>
        <w:t>Стратегії</w:t>
      </w:r>
      <w:r w:rsidR="001824D8" w:rsidRPr="00CE7FB0">
        <w:rPr>
          <w:rFonts w:ascii="Times New Roman" w:hAnsi="Times New Roman"/>
          <w:sz w:val="24"/>
        </w:rPr>
        <w:t xml:space="preserve"> є</w:t>
      </w:r>
    </w:p>
    <w:p w:rsidR="009365A5" w:rsidRPr="00CE7FB0" w:rsidRDefault="009365A5" w:rsidP="00470775">
      <w:pPr>
        <w:spacing w:line="276" w:lineRule="auto"/>
        <w:jc w:val="both"/>
        <w:rPr>
          <w:rFonts w:ascii="Times New Roman" w:hAnsi="Times New Roman"/>
          <w:sz w:val="24"/>
        </w:rPr>
      </w:pPr>
      <w:r w:rsidRPr="00CE7FB0">
        <w:rPr>
          <w:rFonts w:ascii="Times New Roman" w:hAnsi="Times New Roman"/>
          <w:sz w:val="24"/>
        </w:rPr>
        <w:t xml:space="preserve">а) </w:t>
      </w:r>
      <w:r w:rsidR="00267AD3" w:rsidRPr="00CE7FB0">
        <w:rPr>
          <w:rFonts w:ascii="Times New Roman" w:hAnsi="Times New Roman"/>
          <w:sz w:val="24"/>
        </w:rPr>
        <w:t>систематизація проблем та</w:t>
      </w:r>
      <w:r w:rsidRPr="00CE7FB0">
        <w:rPr>
          <w:rFonts w:ascii="Times New Roman" w:hAnsi="Times New Roman"/>
          <w:sz w:val="24"/>
        </w:rPr>
        <w:t xml:space="preserve"> можливостей </w:t>
      </w:r>
      <w:r w:rsidR="00267AD3" w:rsidRPr="00CE7FB0">
        <w:rPr>
          <w:rFonts w:ascii="Times New Roman" w:hAnsi="Times New Roman"/>
          <w:sz w:val="24"/>
        </w:rPr>
        <w:t xml:space="preserve">території </w:t>
      </w:r>
      <w:r w:rsidRPr="00CE7FB0">
        <w:rPr>
          <w:rFonts w:ascii="Times New Roman" w:hAnsi="Times New Roman"/>
          <w:sz w:val="24"/>
        </w:rPr>
        <w:t xml:space="preserve">для розвитку з подальшою </w:t>
      </w:r>
      <w:r w:rsidR="007E129F" w:rsidRPr="00CE7FB0">
        <w:rPr>
          <w:rFonts w:ascii="Times New Roman" w:hAnsi="Times New Roman"/>
          <w:sz w:val="24"/>
        </w:rPr>
        <w:t>трансформацією інформації</w:t>
      </w:r>
      <w:r w:rsidR="00267AD3" w:rsidRPr="00CE7FB0">
        <w:rPr>
          <w:rFonts w:ascii="Times New Roman" w:hAnsi="Times New Roman"/>
          <w:sz w:val="24"/>
        </w:rPr>
        <w:t xml:space="preserve"> у визначені стратегічні напрями. </w:t>
      </w:r>
    </w:p>
    <w:p w:rsidR="009365A5" w:rsidRPr="00CE7FB0" w:rsidRDefault="00267AD3" w:rsidP="00470775">
      <w:pPr>
        <w:spacing w:line="276" w:lineRule="auto"/>
        <w:jc w:val="both"/>
        <w:rPr>
          <w:rFonts w:ascii="Times New Roman" w:hAnsi="Times New Roman"/>
          <w:sz w:val="24"/>
        </w:rPr>
      </w:pPr>
      <w:r w:rsidRPr="00CE7FB0">
        <w:rPr>
          <w:rFonts w:ascii="Times New Roman" w:hAnsi="Times New Roman"/>
          <w:sz w:val="24"/>
        </w:rPr>
        <w:t xml:space="preserve">б) вироблення  </w:t>
      </w:r>
      <w:r w:rsidR="009365A5" w:rsidRPr="00CE7FB0">
        <w:rPr>
          <w:rFonts w:ascii="Times New Roman" w:hAnsi="Times New Roman"/>
          <w:sz w:val="24"/>
        </w:rPr>
        <w:t xml:space="preserve"> двох або трьох стратегічних цілей по ко</w:t>
      </w:r>
      <w:r w:rsidR="001824D8" w:rsidRPr="00CE7FB0">
        <w:rPr>
          <w:rFonts w:ascii="Times New Roman" w:hAnsi="Times New Roman"/>
          <w:sz w:val="24"/>
        </w:rPr>
        <w:t xml:space="preserve">жному з пріоритетних напрямів </w:t>
      </w:r>
    </w:p>
    <w:p w:rsidR="009365A5" w:rsidRPr="00CE7FB0" w:rsidRDefault="00267AD3" w:rsidP="00470775">
      <w:pPr>
        <w:spacing w:line="276" w:lineRule="auto"/>
        <w:jc w:val="both"/>
        <w:rPr>
          <w:rFonts w:ascii="Times New Roman" w:hAnsi="Times New Roman"/>
          <w:sz w:val="24"/>
        </w:rPr>
      </w:pPr>
      <w:r w:rsidRPr="00CE7FB0">
        <w:rPr>
          <w:rFonts w:ascii="Times New Roman" w:hAnsi="Times New Roman"/>
          <w:sz w:val="24"/>
        </w:rPr>
        <w:t xml:space="preserve">в) </w:t>
      </w:r>
      <w:r w:rsidR="004F49D7">
        <w:rPr>
          <w:rFonts w:ascii="Times New Roman" w:hAnsi="Times New Roman"/>
          <w:sz w:val="24"/>
        </w:rPr>
        <w:t>ро</w:t>
      </w:r>
      <w:r w:rsidR="00CE7FB0" w:rsidRPr="00CE7FB0">
        <w:rPr>
          <w:rFonts w:ascii="Times New Roman" w:hAnsi="Times New Roman"/>
          <w:sz w:val="24"/>
        </w:rPr>
        <w:t>зр</w:t>
      </w:r>
      <w:r w:rsidR="00CE7FB0">
        <w:rPr>
          <w:rFonts w:ascii="Times New Roman" w:hAnsi="Times New Roman"/>
          <w:sz w:val="24"/>
        </w:rPr>
        <w:t>облення</w:t>
      </w:r>
      <w:r w:rsidRPr="00CE7FB0">
        <w:rPr>
          <w:rFonts w:ascii="Times New Roman" w:hAnsi="Times New Roman"/>
          <w:sz w:val="24"/>
        </w:rPr>
        <w:t xml:space="preserve"> кола проектів. Які спроможні забезпечити досягнення </w:t>
      </w:r>
      <w:r w:rsidR="009365A5" w:rsidRPr="00CE7FB0">
        <w:rPr>
          <w:rFonts w:ascii="Times New Roman" w:hAnsi="Times New Roman"/>
          <w:sz w:val="24"/>
        </w:rPr>
        <w:t xml:space="preserve"> переліку обґрунтованих </w:t>
      </w:r>
      <w:r w:rsidR="009B5F70" w:rsidRPr="00CE7FB0">
        <w:rPr>
          <w:rFonts w:ascii="Times New Roman" w:hAnsi="Times New Roman"/>
          <w:sz w:val="24"/>
        </w:rPr>
        <w:t>проектів</w:t>
      </w:r>
      <w:r w:rsidR="009365A5" w:rsidRPr="00CE7FB0">
        <w:rPr>
          <w:rFonts w:ascii="Times New Roman" w:hAnsi="Times New Roman"/>
          <w:sz w:val="24"/>
        </w:rPr>
        <w:t>.</w:t>
      </w:r>
    </w:p>
    <w:p w:rsidR="009365A5" w:rsidRPr="00CE7FB0" w:rsidRDefault="009365A5" w:rsidP="00470775">
      <w:pPr>
        <w:spacing w:line="276" w:lineRule="auto"/>
        <w:jc w:val="both"/>
        <w:rPr>
          <w:rFonts w:ascii="Times New Roman" w:hAnsi="Times New Roman"/>
          <w:sz w:val="24"/>
        </w:rPr>
      </w:pPr>
      <w:r w:rsidRPr="00CE7FB0">
        <w:rPr>
          <w:rFonts w:ascii="Times New Roman" w:hAnsi="Times New Roman"/>
          <w:sz w:val="24"/>
        </w:rPr>
        <w:t xml:space="preserve">Шляхи досягнення стратегічної мети прописані у вигляді набору конкретних завдань, вирішення яких, на думку учасників робочих груп, є не тільки необхідним, але і достатньою умовою для того, щоб досягти бажаного результату. </w:t>
      </w:r>
      <w:r w:rsidR="00CE7FB0" w:rsidRPr="00CE7FB0">
        <w:rPr>
          <w:rFonts w:ascii="Times New Roman" w:hAnsi="Times New Roman"/>
          <w:sz w:val="24"/>
        </w:rPr>
        <w:t>Обґрунтуванням</w:t>
      </w:r>
      <w:r w:rsidRPr="00CE7FB0">
        <w:rPr>
          <w:rFonts w:ascii="Times New Roman" w:hAnsi="Times New Roman"/>
          <w:sz w:val="24"/>
        </w:rPr>
        <w:t xml:space="preserve"> для включення проекту в Стратегію є те, що його реалізація сприяє досягненню поставленої стратегічної мети.</w:t>
      </w:r>
    </w:p>
    <w:p w:rsidR="007E129F" w:rsidRPr="00CE7FB0" w:rsidRDefault="007E129F" w:rsidP="00470775">
      <w:pPr>
        <w:spacing w:line="276" w:lineRule="auto"/>
        <w:jc w:val="both"/>
        <w:rPr>
          <w:rFonts w:ascii="Times New Roman" w:hAnsi="Times New Roman"/>
          <w:sz w:val="24"/>
        </w:rPr>
      </w:pPr>
      <w:r w:rsidRPr="00CE7FB0">
        <w:rPr>
          <w:rFonts w:ascii="Times New Roman" w:hAnsi="Times New Roman"/>
          <w:sz w:val="24"/>
        </w:rPr>
        <w:t>Такий підхід</w:t>
      </w:r>
    </w:p>
    <w:p w:rsidR="007E129F" w:rsidRPr="00CE7FB0" w:rsidRDefault="007E129F" w:rsidP="00470775">
      <w:pPr>
        <w:spacing w:line="276" w:lineRule="auto"/>
        <w:jc w:val="both"/>
        <w:rPr>
          <w:rFonts w:ascii="Times New Roman" w:hAnsi="Times New Roman"/>
          <w:sz w:val="24"/>
        </w:rPr>
      </w:pPr>
      <w:r w:rsidRPr="00CE7FB0">
        <w:rPr>
          <w:rFonts w:ascii="Times New Roman" w:hAnsi="Times New Roman"/>
          <w:sz w:val="24"/>
        </w:rPr>
        <w:t xml:space="preserve">- </w:t>
      </w:r>
      <w:r w:rsidR="001824D8" w:rsidRPr="00CE7FB0">
        <w:rPr>
          <w:rFonts w:ascii="Times New Roman" w:hAnsi="Times New Roman"/>
          <w:sz w:val="24"/>
        </w:rPr>
        <w:t>дозволив</w:t>
      </w:r>
      <w:r w:rsidR="009365A5" w:rsidRPr="00CE7FB0">
        <w:rPr>
          <w:rFonts w:ascii="Times New Roman" w:hAnsi="Times New Roman"/>
          <w:sz w:val="24"/>
        </w:rPr>
        <w:t xml:space="preserve"> обґрунтовано підходити до відбору проектів, а не відбирати їх, а потім також хаотично міняти їх </w:t>
      </w:r>
    </w:p>
    <w:p w:rsidR="007E129F" w:rsidRPr="00CE7FB0" w:rsidRDefault="007E129F" w:rsidP="00470775">
      <w:pPr>
        <w:spacing w:line="276" w:lineRule="auto"/>
        <w:jc w:val="both"/>
        <w:rPr>
          <w:rFonts w:ascii="Times New Roman" w:hAnsi="Times New Roman"/>
          <w:sz w:val="24"/>
        </w:rPr>
      </w:pPr>
      <w:r w:rsidRPr="00CE7FB0">
        <w:rPr>
          <w:rFonts w:ascii="Times New Roman" w:hAnsi="Times New Roman"/>
          <w:sz w:val="24"/>
        </w:rPr>
        <w:t xml:space="preserve">- </w:t>
      </w:r>
      <w:r w:rsidR="009365A5" w:rsidRPr="00CE7FB0">
        <w:rPr>
          <w:rFonts w:ascii="Times New Roman" w:hAnsi="Times New Roman"/>
          <w:sz w:val="24"/>
        </w:rPr>
        <w:t xml:space="preserve">зрозуміти логіку і доцільність тих чи інших проектів для людей, які не брали участі у відборі проектів </w:t>
      </w:r>
    </w:p>
    <w:p w:rsidR="009365A5" w:rsidRPr="00CE7FB0" w:rsidRDefault="007E129F" w:rsidP="00470775">
      <w:pPr>
        <w:spacing w:line="276" w:lineRule="auto"/>
        <w:jc w:val="both"/>
        <w:rPr>
          <w:rFonts w:ascii="Times New Roman" w:hAnsi="Times New Roman"/>
          <w:sz w:val="24"/>
        </w:rPr>
      </w:pPr>
      <w:r w:rsidRPr="00CE7FB0">
        <w:rPr>
          <w:rFonts w:ascii="Times New Roman" w:hAnsi="Times New Roman"/>
          <w:sz w:val="24"/>
        </w:rPr>
        <w:t xml:space="preserve">- </w:t>
      </w:r>
      <w:r w:rsidR="001824D8" w:rsidRPr="00CE7FB0">
        <w:rPr>
          <w:rFonts w:ascii="Times New Roman" w:hAnsi="Times New Roman"/>
          <w:sz w:val="24"/>
        </w:rPr>
        <w:t>в кінцевому підсумку дозволив</w:t>
      </w:r>
      <w:r w:rsidR="009365A5" w:rsidRPr="00CE7FB0">
        <w:rPr>
          <w:rFonts w:ascii="Times New Roman" w:hAnsi="Times New Roman"/>
          <w:sz w:val="24"/>
        </w:rPr>
        <w:t xml:space="preserve"> показати ефективність роботи - так як досягнення заздалегідь поставленої мети за допомогою реалізації проектів демонструє ефективність процесу.</w:t>
      </w:r>
    </w:p>
    <w:p w:rsidR="00C94DEC" w:rsidRPr="00CE7FB0" w:rsidRDefault="009F1E48" w:rsidP="00470775">
      <w:pPr>
        <w:suppressAutoHyphens/>
        <w:spacing w:before="120" w:after="120" w:line="276" w:lineRule="auto"/>
        <w:jc w:val="both"/>
        <w:rPr>
          <w:rFonts w:ascii="Times New Roman" w:hAnsi="Times New Roman"/>
          <w:kern w:val="2"/>
          <w:sz w:val="24"/>
          <w:lang w:eastAsia="ar-SA"/>
        </w:rPr>
      </w:pPr>
      <w:r w:rsidRPr="00CE7FB0">
        <w:rPr>
          <w:rFonts w:ascii="Times New Roman" w:hAnsi="Times New Roman"/>
          <w:kern w:val="2"/>
          <w:sz w:val="24"/>
          <w:lang w:eastAsia="ar-SA"/>
        </w:rPr>
        <w:t xml:space="preserve">Під час розробки Стратегії розвитку Верхньодніпровської громади далі - (Стратегія) та Плану її реалізації використано методологію, яка складається з </w:t>
      </w:r>
      <w:r w:rsidRPr="00CE7FB0">
        <w:rPr>
          <w:rFonts w:ascii="Times New Roman" w:hAnsi="Times New Roman"/>
          <w:bCs/>
          <w:iCs/>
          <w:kern w:val="2"/>
          <w:sz w:val="24"/>
          <w:lang w:eastAsia="ar-SA"/>
        </w:rPr>
        <w:t xml:space="preserve">6 логічних етапів ( кроків) </w:t>
      </w:r>
    </w:p>
    <w:p w:rsidR="009F1E48" w:rsidRPr="00CE7FB0" w:rsidRDefault="00C94DEC" w:rsidP="00470775">
      <w:pPr>
        <w:suppressAutoHyphens/>
        <w:spacing w:before="120" w:after="120" w:line="276" w:lineRule="auto"/>
        <w:jc w:val="both"/>
        <w:rPr>
          <w:rFonts w:ascii="Times New Roman" w:hAnsi="Times New Roman"/>
          <w:b/>
          <w:bCs/>
          <w:i/>
          <w:iCs/>
          <w:kern w:val="2"/>
          <w:sz w:val="24"/>
          <w:lang w:eastAsia="ar-SA"/>
        </w:rPr>
      </w:pPr>
      <w:r w:rsidRPr="00CE7FB0">
        <w:rPr>
          <w:rFonts w:ascii="Times New Roman" w:hAnsi="Times New Roman"/>
          <w:kern w:val="2"/>
          <w:sz w:val="24"/>
          <w:lang w:eastAsia="ar-SA"/>
        </w:rPr>
        <w:t xml:space="preserve">  о</w:t>
      </w:r>
      <w:r w:rsidR="009F1E48" w:rsidRPr="00CE7FB0">
        <w:rPr>
          <w:rFonts w:ascii="Times New Roman" w:hAnsi="Times New Roman"/>
          <w:kern w:val="2"/>
          <w:sz w:val="24"/>
          <w:lang w:eastAsia="ar-SA"/>
        </w:rPr>
        <w:t>рганізація роботи</w:t>
      </w:r>
      <w:r w:rsidRPr="00CE7FB0">
        <w:rPr>
          <w:rFonts w:ascii="Times New Roman" w:hAnsi="Times New Roman"/>
          <w:kern w:val="2"/>
          <w:sz w:val="24"/>
          <w:lang w:eastAsia="ar-SA"/>
        </w:rPr>
        <w:t xml:space="preserve"> зі стратегічного планування; </w:t>
      </w:r>
      <w:r w:rsidR="009F1E48" w:rsidRPr="00CE7FB0">
        <w:rPr>
          <w:rFonts w:ascii="Times New Roman" w:hAnsi="Times New Roman"/>
          <w:kern w:val="2"/>
          <w:sz w:val="24"/>
          <w:lang w:eastAsia="ar-SA"/>
        </w:rPr>
        <w:t> </w:t>
      </w:r>
      <w:r w:rsidRPr="00CE7FB0">
        <w:rPr>
          <w:rFonts w:ascii="Times New Roman" w:hAnsi="Times New Roman"/>
          <w:kern w:val="2"/>
          <w:sz w:val="24"/>
          <w:lang w:eastAsia="ar-SA"/>
        </w:rPr>
        <w:t>а</w:t>
      </w:r>
      <w:r w:rsidR="009F1E48" w:rsidRPr="00CE7FB0">
        <w:rPr>
          <w:rFonts w:ascii="Times New Roman" w:hAnsi="Times New Roman"/>
          <w:kern w:val="2"/>
          <w:sz w:val="24"/>
          <w:lang w:eastAsia="ar-SA"/>
        </w:rPr>
        <w:t>наліз середовища та факторів розви</w:t>
      </w:r>
      <w:r w:rsidRPr="00CE7FB0">
        <w:rPr>
          <w:rFonts w:ascii="Times New Roman" w:hAnsi="Times New Roman"/>
          <w:kern w:val="2"/>
          <w:sz w:val="24"/>
          <w:lang w:eastAsia="ar-SA"/>
        </w:rPr>
        <w:t>тку територіальної громади; в</w:t>
      </w:r>
      <w:r w:rsidR="009F1E48" w:rsidRPr="00CE7FB0">
        <w:rPr>
          <w:rFonts w:ascii="Times New Roman" w:hAnsi="Times New Roman"/>
          <w:kern w:val="2"/>
          <w:sz w:val="24"/>
          <w:lang w:eastAsia="ar-SA"/>
        </w:rPr>
        <w:t>изначення місії, бачення, сценаріїв</w:t>
      </w:r>
      <w:r w:rsidRPr="00CE7FB0">
        <w:rPr>
          <w:rFonts w:ascii="Times New Roman" w:hAnsi="Times New Roman"/>
          <w:kern w:val="2"/>
          <w:sz w:val="24"/>
          <w:lang w:eastAsia="ar-SA"/>
        </w:rPr>
        <w:t xml:space="preserve"> і напрямів розвитку громади;  р</w:t>
      </w:r>
      <w:r w:rsidR="009F1E48" w:rsidRPr="00CE7FB0">
        <w:rPr>
          <w:rFonts w:ascii="Times New Roman" w:hAnsi="Times New Roman"/>
          <w:kern w:val="2"/>
          <w:sz w:val="24"/>
          <w:lang w:eastAsia="ar-SA"/>
        </w:rPr>
        <w:t>озробка планів дій (</w:t>
      </w:r>
      <w:r w:rsidRPr="00CE7FB0">
        <w:rPr>
          <w:rFonts w:ascii="Times New Roman" w:hAnsi="Times New Roman"/>
          <w:kern w:val="2"/>
          <w:sz w:val="24"/>
          <w:lang w:eastAsia="ar-SA"/>
        </w:rPr>
        <w:t>Плану реалізації Стратегії); г</w:t>
      </w:r>
      <w:r w:rsidR="009F1E48" w:rsidRPr="00CE7FB0">
        <w:rPr>
          <w:rFonts w:ascii="Times New Roman" w:hAnsi="Times New Roman"/>
          <w:kern w:val="2"/>
          <w:sz w:val="24"/>
          <w:lang w:eastAsia="ar-SA"/>
        </w:rPr>
        <w:t>ромадське обговорення та ухвалення Стратегії та Плану її реалізації</w:t>
      </w:r>
      <w:r w:rsidRPr="00CE7FB0">
        <w:rPr>
          <w:rFonts w:ascii="Times New Roman" w:hAnsi="Times New Roman"/>
          <w:kern w:val="2"/>
          <w:sz w:val="24"/>
          <w:lang w:eastAsia="ar-SA"/>
        </w:rPr>
        <w:t>;  м</w:t>
      </w:r>
      <w:r w:rsidR="009F1E48" w:rsidRPr="00CE7FB0">
        <w:rPr>
          <w:rFonts w:ascii="Times New Roman" w:hAnsi="Times New Roman"/>
          <w:kern w:val="2"/>
          <w:sz w:val="24"/>
          <w:lang w:eastAsia="ar-SA"/>
        </w:rPr>
        <w:t>оніторинг і впровадження Стратегії.</w:t>
      </w:r>
    </w:p>
    <w:p w:rsidR="009F1E48" w:rsidRPr="00CE7FB0" w:rsidRDefault="00B67904" w:rsidP="00470775">
      <w:pPr>
        <w:widowControl w:val="0"/>
        <w:tabs>
          <w:tab w:val="left" w:pos="1418"/>
          <w:tab w:val="left" w:pos="1560"/>
        </w:tabs>
        <w:spacing w:before="180" w:line="276" w:lineRule="auto"/>
        <w:jc w:val="center"/>
        <w:rPr>
          <w:rFonts w:ascii="Times New Roman" w:hAnsi="Times New Roman"/>
          <w:sz w:val="24"/>
        </w:rPr>
      </w:pPr>
      <w:r w:rsidRPr="00B67904">
        <w:rPr>
          <w:rFonts w:ascii="Times New Roman" w:hAnsi="Times New Roman"/>
          <w:noProof/>
          <w:sz w:val="24"/>
          <w:lang w:val="ru-RU"/>
        </w:rPr>
      </w:r>
      <w:r w:rsidRPr="00B67904">
        <w:rPr>
          <w:rFonts w:ascii="Times New Roman" w:hAnsi="Times New Roman"/>
          <w:noProof/>
          <w:sz w:val="24"/>
          <w:lang w:val="ru-RU"/>
        </w:rPr>
        <w:pict>
          <v:group id="Полотно 192" o:spid="_x0000_s1026" editas="canvas" style="width:483.15pt;height:207.05pt;mso-position-horizontal-relative:char;mso-position-vertical-relative:line" coordsize="61360,26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60;height:26295;visibility:visible">
              <v:fill o:detectmouseclick="t"/>
              <v:path o:connecttype="none"/>
            </v:shape>
            <v:shapetype id="_x0000_t202" coordsize="21600,21600" o:spt="202" path="m,l,21600r21600,l21600,xe">
              <v:stroke joinstyle="miter"/>
              <v:path gradientshapeok="t" o:connecttype="rect"/>
            </v:shapetype>
            <v:shape id="Text Box 9" o:spid="_x0000_s1028" type="#_x0000_t202" style="position:absolute;left:22923;top:7048;width:15488;height:15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Прогнози, моделювання сценаріїв розвитку</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Місія, Бачення</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SWOT-аналіз</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Стратегічний вибір</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Плани дій (цілі, завдання)</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Проекти та заходи</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2" o:spid="_x0000_s1029" type="#_x0000_t55" style="position:absolute;left:4921;top:1143;width:18002;height:60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T6MQA&#10;AADaAAAADwAAAGRycy9kb3ducmV2LnhtbESPUWvCMBSF3wf7D+EOfJvpRFypRhlD64S9rNsPuDbX&#10;pqy5KUm0db/eDAZ7PJxzvsNZbUbbiQv50DpW8DTNQBDXTrfcKPj63D3mIEJE1tg5JgVXCrBZ39+t&#10;sNBu4A+6VLERCcKhQAUmxr6QMtSGLIap64mTd3LeYkzSN1J7HBLcdnKWZQtpseW0YLCnV0P1d3W2&#10;Cob3vSn35aFc/Gy5es5zfx2PR6UmD+PLEkSkMf6H/9pvWsEcfq+kG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y0+jEAAAA2gAAAA8AAAAAAAAAAAAAAAAAmAIAAGRycy9k&#10;b3ducmV2LnhtbFBLBQYAAAAABAAEAPUAAACJAwAAAAA=&#10;" adj="19246" fillcolor="#678c94" strokecolor="#678c94" strokeweight="1.5pt">
              <v:textbox>
                <w:txbxContent>
                  <w:p w:rsidR="008B6846" w:rsidRDefault="008B6846" w:rsidP="009F1E48">
                    <w:pPr>
                      <w:autoSpaceDE w:val="0"/>
                      <w:autoSpaceDN w:val="0"/>
                      <w:adjustRightInd w:val="0"/>
                      <w:spacing w:before="240"/>
                      <w:jc w:val="center"/>
                      <w:rPr>
                        <w:rFonts w:cs="Arial"/>
                        <w:b/>
                        <w:bCs/>
                        <w:color w:val="FFFFFF"/>
                        <w:sz w:val="26"/>
                        <w:szCs w:val="26"/>
                      </w:rPr>
                    </w:pPr>
                    <w:r>
                      <w:rPr>
                        <w:rFonts w:cs="Arial"/>
                        <w:b/>
                        <w:bCs/>
                        <w:color w:val="FFFFFF"/>
                        <w:sz w:val="26"/>
                        <w:szCs w:val="26"/>
                      </w:rPr>
                      <w:t>Аналіз</w:t>
                    </w:r>
                  </w:p>
                </w:txbxContent>
              </v:textbox>
            </v:shape>
            <v:shape id="Text Box 8" o:spid="_x0000_s1030" type="#_x0000_t202" style="position:absolute;left:4826;top:7181;width:15271;height:99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Дослідження та стратегічний аналіз середовища</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Профіль громади</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Соціологічні дослідження</w:t>
                    </w:r>
                  </w:p>
                </w:txbxContent>
              </v:textbox>
            </v:shape>
            <v:line id="Line 199" o:spid="_x0000_s1031" style="position:absolute;visibility:visible" from="3695,4572" to="3702,2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upHMUAAADaAAAADwAAAGRycy9kb3ducmV2LnhtbESPT2vCQBTE7wW/w/KE3uqm0opE11Bt&#10;iwUP0lQRb4/syx/Nvg3ZrUY/vSsUehxm5jfMNOlMLU7UusqygudBBII4s7riQsHm5/NpDMJ5ZI21&#10;ZVJwIQfJrPcwxVjbM3/TKfWFCBB2MSoovW9iKV1WkkE3sA1x8HLbGvRBtoXULZ4D3NRyGEUjabDi&#10;sFBiQ4uSsmP6axTs6X28/SCb79arzfElXR661/lVqcd+9zYB4anz/+G/9pdWMIL7lXAD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upHMUAAADaAAAADwAAAAAAAAAA&#10;AAAAAAChAgAAZHJzL2Rvd25yZXYueG1sUEsFBgAAAAAEAAQA+QAAAJMDAAAAAA==&#10;" strokecolor="#678c94" strokeweight="1.5pt"/>
            <v:line id="Line 200" o:spid="_x0000_s1032" style="position:absolute;visibility:visible" from="3644,4622" to="5441,4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WjuMEAAADaAAAADwAAAGRycy9kb3ducmV2LnhtbESPQYvCMBSE7wv+h/CEva2JHnTpGkUE&#10;watV8fponm3X5qUmsa376zcLwh6HmfmGWa4H24iOfKgda5hOFAjiwpmaSw2n4+7jE0SIyAYbx6Th&#10;SQHWq9HbEjPjej5Ql8dSJAiHDDVUMbaZlKGoyGKYuJY4eVfnLcYkfSmNxz7BbSNnSs2lxZrTQoUt&#10;bSsqbvnDavA/9++N2l66ojlOz63dqby/nrR+Hw+bLxCRhvgffrX3RsMC/q6kGyB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FaO4wQAAANoAAAAPAAAAAAAAAAAAAAAA&#10;AKECAABkcnMvZG93bnJldi54bWxQSwUGAAAAAAQABAD5AAAAjwMAAAAA&#10;" strokecolor="#678c94" strokeweight="1.5pt">
              <v:stroke endarrow="block"/>
            </v:line>
            <v:line id="Line 203" o:spid="_x0000_s1033" style="position:absolute;flip:x;visibility:visible" from="4673,19437" to="19075,19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6UbcEAAADaAAAADwAAAGRycy9kb3ducmV2LnhtbERPz2vCMBS+C/sfwhvspul6kFmN4gYT&#10;mexgFcXbo3k2xealNplW//rlIHj8+H5PZp2txYVaXzlW8D5IQBAXTldcKthuvvsfIHxA1lg7JgU3&#10;8jCbvvQmmGl35TVd8lCKGMI+QwUmhCaT0heGLPqBa4gjd3StxRBhW0rd4jWG21qmSTKUFiuODQYb&#10;+jJUnPI/qyD3+8XqJ1mvDnz8/N2dD6m5j1Kl3l67+RhEoC48xQ/3UiuIW+OVeAPk9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HpRtwQAAANoAAAAPAAAAAAAAAAAAAAAA&#10;AKECAABkcnMvZG93bnJldi54bWxQSwUGAAAAAAQABAD5AAAAjwMAAAAA&#10;" strokecolor="#678c94" strokeweight="1.5pt">
              <v:stroke dashstyle="dashDot"/>
            </v:line>
            <v:line id="Line 204" o:spid="_x0000_s1034" style="position:absolute;flip:x;visibility:visible" from="18980,8001" to="18986,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uOO8MAAADaAAAADwAAAGRycy9kb3ducmV2LnhtbESPzWrDMBCE74W+g9hALqGRW3DauFFM&#10;KTTkmh8KvW2sreXGWhlLju23jwKBHoeZ+YZZ5YOtxYVaXzlW8DxPQBAXTldcKjgevp7eQPiArLF2&#10;TApG8pCvHx9WmGnX844u+1CKCGGfoQITQpNJ6QtDFv3cNcTR+3WtxRBlW0rdYh/htpYvSbKQFiuO&#10;CwYb+jRUnPedVbA5jVWHr262TH/+Zt/uNIwpG6Wmk+HjHUSgIfyH7+2tVrCE25V4A+T6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bjjvDAAAA2gAAAA8AAAAAAAAAAAAA&#10;AAAAoQIAAGRycy9kb3ducmV2LnhtbFBLBQYAAAAABAAEAPkAAACRAwAAAAA=&#10;" strokecolor="#678c94" strokeweight="1.5pt">
              <v:stroke dashstyle="dashDot" startarrow="block"/>
            </v:line>
            <v:line id="Line 205" o:spid="_x0000_s1035" style="position:absolute;flip:x;visibility:visible" from="4635,21812" to="37033,21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RyccYAAADbAAAADwAAAGRycy9kb3ducmV2LnhtbESPQU/CQBCF7yb+h82YeJOtPRAtLARN&#10;NETigUog3CbdodvQna3dFQq/3jmYeJvJe/PeN9P54Ft1oj42gQ08jjJQxFWwDdcGNl9vD0+gYkK2&#10;2AYmAxeKMJ/d3kyxsOHMazqVqVYSwrFAAy6lrtA6Vo48xlHoiEU7hN5jkrWvte3xLOG+1XmWjbXH&#10;hqXBYUevjqpj+eMNlHH3vvrI1qs9H14+t9/73F2fc2Pu74bFBFSiIf2b/66XVvCFXn6RAfTs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cnHGAAAA2wAAAA8AAAAAAAAA&#10;AAAAAAAAoQIAAGRycy9kb3ducmV2LnhtbFBLBQYAAAAABAAEAPkAAACUAwAAAAA=&#10;" strokecolor="#678c94" strokeweight="1.5pt">
              <v:stroke dashstyle="dashDot"/>
            </v:line>
            <v:line id="Line 208" o:spid="_x0000_s1036" style="position:absolute;flip:x;visibility:visible" from="4730,24003" to="56534,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jX6sQAAADbAAAADwAAAGRycy9kb3ducmV2LnhtbERPTWvCQBC9F/oflil4azbmIBpdxRZa&#10;RPFgWhRvQ3bMhmZn0+yqaX+9KxR6m8f7nNmit424UOdrxwqGSQqCuHS65krB58fb8xiED8gaG8ek&#10;4Ic8LOaPDzPMtbvyji5FqEQMYZ+jAhNCm0vpS0MWfeJa4sidXGcxRNhVUnd4jeG2kVmajqTFmmOD&#10;wZZeDZVfxdkqKPzhfbNOd5sjn162++9jZn4nmVKDp345BRGoD//iP/dKx/lDuP8S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NfqxAAAANsAAAAPAAAAAAAAAAAA&#10;AAAAAKECAABkcnMvZG93bnJldi54bWxQSwUGAAAAAAQABAD5AAAAkgMAAAAA&#10;" strokecolor="#678c94" strokeweight="1.5pt">
              <v:stroke dashstyle="dashDot"/>
            </v:line>
            <v:line id="Line 209" o:spid="_x0000_s1037" style="position:absolute;flip:x;visibility:visible" from="56489,8001" to="56495,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qGsMIAAADbAAAADwAAAGRycy9kb3ducmV2LnhtbERPTWvCQBC9C/6HZYReRDcG0mrqKlJo&#10;6VVbCt7G7DSbNjsbshuT/PuuUPA2j/c52/1ga3Gl1leOFayWCQjiwumKSwWfH6+LNQgfkDXWjknB&#10;SB72u+lki7l2PR/pegqliCHsc1RgQmhyKX1hyKJfuoY4ct+utRgibEupW+xjuK1lmiSP0mLFscFg&#10;Qy+Git9TZxW8Xcaqwyc332Tnn/mXuwxjxkaph9lweAYRaAh38b/7Xcf5Kdx+iQfI3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qGsMIAAADbAAAADwAAAAAAAAAAAAAA&#10;AAChAgAAZHJzL2Rvd25yZXYueG1sUEsFBgAAAAAEAAQA+QAAAJADAAAAAA==&#10;" strokecolor="#678c94" strokeweight="1.5pt">
              <v:stroke dashstyle="dashDot" startarrow="block"/>
            </v:line>
            <v:shape id="Text Box 10" o:spid="_x0000_s1038" type="#_x0000_t202" style="position:absolute;left:41021;top:6953;width:16421;height:176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Громадське обговорення та сприйняття громадою</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Ухвалення міською радою</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Розробка цільових і галузевих програм</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Структура управління</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Моніторинг і оцінка</w:t>
                    </w:r>
                  </w:p>
                  <w:p w:rsidR="008B6846" w:rsidRDefault="008B6846" w:rsidP="000B2971">
                    <w:pPr>
                      <w:numPr>
                        <w:ilvl w:val="0"/>
                        <w:numId w:val="18"/>
                      </w:numPr>
                      <w:autoSpaceDE w:val="0"/>
                      <w:autoSpaceDN w:val="0"/>
                      <w:adjustRightInd w:val="0"/>
                      <w:spacing w:before="40"/>
                      <w:ind w:left="284" w:hanging="284"/>
                      <w:rPr>
                        <w:rFonts w:cs="Arial"/>
                        <w:color w:val="000000"/>
                        <w:sz w:val="18"/>
                        <w:szCs w:val="18"/>
                      </w:rPr>
                    </w:pPr>
                    <w:r>
                      <w:rPr>
                        <w:rFonts w:cs="Arial"/>
                        <w:color w:val="000000"/>
                        <w:sz w:val="18"/>
                        <w:szCs w:val="18"/>
                      </w:rPr>
                      <w:t>Перегляд і коригування</w:t>
                    </w:r>
                  </w:p>
                </w:txbxContent>
              </v:textbox>
            </v:shape>
            <v:line id="Line 335" o:spid="_x0000_s1039" style="position:absolute;flip:x;visibility:visible" from="37528,7918" to="37534,2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7X8IAAADbAAAADwAAAGRycy9kb3ducmV2LnhtbERPTWvCQBC9F/wPywheRDctVds0GykF&#10;i9eqCN7G7DSbNjsbshtN/r1bKHibx/ucbN3bWlyo9ZVjBY/zBARx4XTFpYLDfjN7AeEDssbaMSkY&#10;yMM6Hz1kmGp35S+67EIpYgj7FBWYEJpUSl8YsujnriGO3LdrLYYI21LqFq8x3NbyKUmW0mLFscFg&#10;Qx+Git9dZxV8noeqw5Wbvi5OP9OjO/fDgo1Sk3H//gYiUB/u4n/3Vsf5z/D3SzxA5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7X8IAAADbAAAADwAAAAAAAAAAAAAA&#10;AAChAgAAZHJzL2Rvd25yZXYueG1sUEsFBgAAAAAEAAQA+QAAAJADAAAAAA==&#10;" strokecolor="#678c94" strokeweight="1.5pt">
              <v:stroke dashstyle="dashDot" startarrow="block"/>
            </v:line>
            <v:line id="Line 201" o:spid="_x0000_s1040" style="position:absolute;visibility:visible" from="3644,26289" to="58731,26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v9yMMAAADbAAAADwAAAGRycy9kb3ducmV2LnhtbERPTWvCQBC9F/wPywje6saiIqmraFUs&#10;eBCjpfQ2ZMckmp0N2VXT/nq3IHibx/uc8bQxpbhS7QrLCnrdCARxanXBmYLDfvU6AuE8ssbSMin4&#10;JQfTSetljLG2N97RNfGZCCHsYlSQe1/FUro0J4OuayviwB1tbdAHWGdS13gL4aaUb1E0lAYLDg05&#10;VvSRU3pOLkbBDy1GX0uyx+/t5nDuJ+tTM5j/KdVpN7N3EJ4a/xQ/3J86zB/A/y/hADm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b/cjDAAAA2wAAAA8AAAAAAAAAAAAA&#10;AAAAoQIAAGRycy9kb3ducmV2LnhtbFBLBQYAAAAABAAEAPkAAACRAwAAAAA=&#10;" strokecolor="#678c94" strokeweight="1.5pt"/>
            <v:shape id="AutoShape 2" o:spid="_x0000_s1041" type="#_x0000_t55" style="position:absolute;left:23018;top:1047;width:18003;height:60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kQ1MIA&#10;AADbAAAADwAAAGRycy9kb3ducmV2LnhtbERPzUrDQBC+C77DMoI3u9FDDLHbUoqmFnox9QGm2Wk2&#10;NDsbdtcm9em7QsHbfHy/M19Othdn8qFzrOB5loEgbpzuuFXwvf94KkCEiKyxd0wKLhRgubi/m2Op&#10;3chfdK5jK1IIhxIVmBiHUsrQGLIYZm4gTtzReYsxQd9K7XFM4baXL1mWS4sdpwaDA60NNaf6xyoY&#10;dxtTbaptlf++c/1aFP4yHQ5KPT5MqzcQkab4L765P3Wan8PfL+kA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mRDUwgAAANsAAAAPAAAAAAAAAAAAAAAAAJgCAABkcnMvZG93&#10;bnJldi54bWxQSwUGAAAAAAQABAD1AAAAhwMAAAAA&#10;" adj="19246" fillcolor="#678c94" strokecolor="#678c94" strokeweight="1.5pt">
              <v:textbox>
                <w:txbxContent>
                  <w:p w:rsidR="008B6846" w:rsidRDefault="008B6846" w:rsidP="009F1E48">
                    <w:pPr>
                      <w:autoSpaceDE w:val="0"/>
                      <w:autoSpaceDN w:val="0"/>
                      <w:adjustRightInd w:val="0"/>
                      <w:spacing w:before="240"/>
                      <w:jc w:val="center"/>
                      <w:rPr>
                        <w:rFonts w:cs="Arial"/>
                        <w:b/>
                        <w:bCs/>
                        <w:color w:val="FFFFFF"/>
                        <w:sz w:val="26"/>
                        <w:szCs w:val="26"/>
                      </w:rPr>
                    </w:pPr>
                    <w:r>
                      <w:rPr>
                        <w:rFonts w:cs="Arial"/>
                        <w:b/>
                        <w:bCs/>
                        <w:color w:val="FFFFFF"/>
                        <w:sz w:val="26"/>
                        <w:szCs w:val="26"/>
                      </w:rPr>
                      <w:t>Планування</w:t>
                    </w:r>
                  </w:p>
                </w:txbxContent>
              </v:textbox>
            </v:shape>
            <v:shape id="AutoShape 2" o:spid="_x0000_s1042" type="#_x0000_t55" style="position:absolute;left:41008;top:965;width:18002;height:60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W1T8IA&#10;AADbAAAADwAAAGRycy9kb3ducmV2LnhtbERPzWrCQBC+C32HZQq96cYeNERXEWljhV6a9gHG7JgN&#10;ZmfD7tbEPn1XKPQ2H9/vrLej7cSVfGgdK5jPMhDEtdMtNwq+Pl+nOYgQkTV2jknBjQJsNw+TNRba&#10;DfxB1yo2IoVwKFCBibEvpAy1IYth5nrixJ2dtxgT9I3UHocUbjv5nGULabHl1GCwp72h+lJ9WwXD&#10;+8GUh/JYLn5euFrmub+Np5NST4/jbgUi0hj/xX/uN53mL+H+Sz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bVPwgAAANsAAAAPAAAAAAAAAAAAAAAAAJgCAABkcnMvZG93&#10;bnJldi54bWxQSwUGAAAAAAQABAD1AAAAhwMAAAAA&#10;" adj="19246" fillcolor="#678c94" strokecolor="#678c94" strokeweight="1.5pt">
              <v:textbox>
                <w:txbxContent>
                  <w:p w:rsidR="008B6846" w:rsidRDefault="008B6846" w:rsidP="009F1E48">
                    <w:pPr>
                      <w:autoSpaceDE w:val="0"/>
                      <w:autoSpaceDN w:val="0"/>
                      <w:adjustRightInd w:val="0"/>
                      <w:spacing w:before="240"/>
                      <w:jc w:val="center"/>
                      <w:rPr>
                        <w:rFonts w:cs="Arial"/>
                        <w:b/>
                        <w:bCs/>
                        <w:color w:val="FFFFFF"/>
                        <w:sz w:val="26"/>
                        <w:szCs w:val="26"/>
                      </w:rPr>
                    </w:pPr>
                    <w:r>
                      <w:rPr>
                        <w:rFonts w:cs="Arial"/>
                        <w:b/>
                        <w:bCs/>
                        <w:color w:val="FFFFFF"/>
                        <w:sz w:val="26"/>
                        <w:szCs w:val="26"/>
                      </w:rPr>
                      <w:t>Впровадження</w:t>
                    </w:r>
                  </w:p>
                </w:txbxContent>
              </v:textbox>
            </v:shape>
            <v:shapetype id="_x0000_t32" coordsize="21600,21600" o:spt="32" o:oned="t" path="m,l21600,21600e" filled="f">
              <v:path arrowok="t" fillok="f" o:connecttype="none"/>
              <o:lock v:ext="edit" shapetype="t"/>
            </v:shapetype>
            <v:shape id="AutoShape 338" o:spid="_x0000_s1043" type="#_x0000_t32" style="position:absolute;left:58578;top:4826;width:7;height:214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AgBcIAAADbAAAADwAAAGRycy9kb3ducmV2LnhtbESPQWvCQBCF7wX/wzJCb3VjEavRVWxB&#10;8CBUoz9gyI5JMDsbdrca/33nIHibx7zvzZvlunetulGIjWcD41EGirj0tuHKwPm0/ZiBignZYuuZ&#10;DDwowno1eFtibv2dj3QrUqUkhGOOBuqUulzrWNbkMI58Ryy7iw8Ok8hQaRvwLuGu1Z9ZNtUOG5YL&#10;NXb0U1N5Lf6c1HhMDs5eMBzmdlx8HXd6z9+/xrwP+80CVKI+vcxPemeFk7Lyiwy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2AgBcIAAADbAAAADwAAAAAAAAAAAAAA&#10;AAChAgAAZHJzL2Rvd25yZXYueG1sUEsFBgAAAAAEAAQA+QAAAJADAAAAAA==&#10;" strokecolor="#678c94" strokeweight="1.5pt"/>
            <w10:wrap type="none"/>
            <w10:anchorlock/>
          </v:group>
        </w:pict>
      </w:r>
    </w:p>
    <w:p w:rsidR="009F1E48" w:rsidRPr="00CE7FB0" w:rsidRDefault="009F1E48" w:rsidP="00470775">
      <w:pPr>
        <w:keepLines/>
        <w:tabs>
          <w:tab w:val="left" w:pos="450"/>
        </w:tabs>
        <w:spacing w:before="120" w:line="276" w:lineRule="auto"/>
        <w:jc w:val="center"/>
        <w:rPr>
          <w:rFonts w:ascii="Times New Roman" w:hAnsi="Times New Roman"/>
          <w:b/>
          <w:bCs/>
          <w:sz w:val="24"/>
          <w:lang w:eastAsia="en-US"/>
        </w:rPr>
      </w:pPr>
      <w:r w:rsidRPr="00CE7FB0">
        <w:rPr>
          <w:rFonts w:ascii="Times New Roman" w:hAnsi="Times New Roman"/>
          <w:b/>
          <w:bCs/>
          <w:sz w:val="24"/>
          <w:lang w:eastAsia="en-US"/>
        </w:rPr>
        <w:t>Рис. 1. Схема процесу розробки Стратегії</w:t>
      </w:r>
    </w:p>
    <w:p w:rsidR="009F1E48" w:rsidRPr="00CE7FB0" w:rsidRDefault="009F1E48" w:rsidP="00470775">
      <w:pPr>
        <w:spacing w:line="276" w:lineRule="auto"/>
        <w:jc w:val="both"/>
        <w:rPr>
          <w:rFonts w:ascii="Times New Roman" w:hAnsi="Times New Roman"/>
          <w:sz w:val="24"/>
        </w:rPr>
      </w:pP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b/>
          <w:sz w:val="24"/>
        </w:rPr>
        <w:t>Крок 1</w:t>
      </w:r>
      <w:r w:rsidRPr="00CE7FB0">
        <w:rPr>
          <w:rFonts w:ascii="Times New Roman" w:hAnsi="Times New Roman"/>
          <w:sz w:val="24"/>
        </w:rPr>
        <w:t>. Ініціація процесу стратегічного планування та організація роботи зі стратегічного планування.</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Розпорядженням міського голови визначено групу осіб, яких було запрошено до роботи над Стратегією і які ухвалювали всі рішення, необхідні для розвитку громади. Саме на засіданнях Робочої групи були презентовані, обговорювались усі напрями роботи та ухвалювались відповідні рішення. Перша зустріч робочої групи проводиться для того, щоб представити підхід до стратегічного планування, його можливості, вимоги та структуру майбутнього документа, виробити ефективні робочі відносини з ключовими фігурами на місцях і почати підготовку аналітичних документів.</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b/>
          <w:sz w:val="24"/>
        </w:rPr>
        <w:t>Крок 2.</w:t>
      </w:r>
      <w:r w:rsidRPr="00CE7FB0">
        <w:rPr>
          <w:rFonts w:ascii="Times New Roman" w:hAnsi="Times New Roman"/>
          <w:sz w:val="24"/>
        </w:rPr>
        <w:t>Опитування думки мешканців громади</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 xml:space="preserve">Опитування думки жителів 23 населених пунктів громади (грудень 2018 року). Опитування експертної думки лідерів громади: депутатів місцевих рад, керівників організацій, місцевого бізнесу. </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Опитування проводиться на основі стандартної анкети, які поширюються, збираються і агрегуються зовнішніми консультантами.</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 xml:space="preserve">Зібрана інформація зводиться до єдиного документу, який відображає консолідовану думку представників органів місцевого самоврядування, ділових кіл та громадськості міста. </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Аналіз результатів опитування може бути використаний для підготовки карти проблем, вибору як стратегічних цілей, так і окремих проектів Стратегії.</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b/>
          <w:sz w:val="24"/>
        </w:rPr>
        <w:t>Крок 3.</w:t>
      </w:r>
      <w:r w:rsidRPr="00CE7FB0">
        <w:rPr>
          <w:rFonts w:ascii="Times New Roman" w:hAnsi="Times New Roman"/>
          <w:sz w:val="24"/>
        </w:rPr>
        <w:t xml:space="preserve"> Завершення аналізу стану громади.</w:t>
      </w:r>
    </w:p>
    <w:p w:rsidR="007E129F" w:rsidRPr="00CE7FB0" w:rsidRDefault="007E129F" w:rsidP="00470775">
      <w:pPr>
        <w:pStyle w:val="afc"/>
        <w:spacing w:line="276" w:lineRule="auto"/>
        <w:ind w:left="0"/>
        <w:jc w:val="both"/>
        <w:rPr>
          <w:rFonts w:ascii="Times New Roman" w:hAnsi="Times New Roman"/>
          <w:sz w:val="24"/>
        </w:rPr>
      </w:pPr>
      <w:r w:rsidRPr="00CE7FB0">
        <w:rPr>
          <w:rFonts w:ascii="Times New Roman" w:hAnsi="Times New Roman"/>
          <w:sz w:val="24"/>
        </w:rPr>
        <w:t>Члени робочої групи з розробки Стратегії розвитку територіальної громади розглядають результати аналізу і досліджень, затверджують SWOT-аналіз по пріоритетних напрямах, обговорюють пріоритетні цілі, які, по-перше, відображають отримані аналітичні дані і, по-друге, можуть бути вирішені.</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t>Результат: Проведений аналіз представлений і обговорений, відібрані пріоритетні питання, визначені сильні і слабкі сторони.</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b/>
          <w:sz w:val="24"/>
        </w:rPr>
        <w:t>Крок 4.</w:t>
      </w:r>
      <w:r w:rsidRPr="00CE7FB0">
        <w:rPr>
          <w:rFonts w:ascii="Times New Roman" w:hAnsi="Times New Roman"/>
          <w:sz w:val="24"/>
        </w:rPr>
        <w:t xml:space="preserve"> На основі  проведених опитувань, результатів аналізу зібраної статистичної та загальної інформації формується бачення розвитку громади, дерево цілей, включаючи завдання для досягнення цілей.</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b/>
          <w:sz w:val="24"/>
        </w:rPr>
        <w:t>Крок 5.</w:t>
      </w:r>
      <w:r w:rsidRPr="00CE7FB0">
        <w:rPr>
          <w:rFonts w:ascii="Times New Roman" w:hAnsi="Times New Roman"/>
          <w:sz w:val="24"/>
        </w:rPr>
        <w:t>Оголошено збір проектних ідей, зібрано проектні пропозиції.</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t xml:space="preserve">На основі зібраної інформації формується стратегічний план. Відбувається проведення фокус-груп за стратегічними напрямами. В ході роботи визначаються найгостріші проблеми, які вимагають нагального вирішення. </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t>Найважливіша частина процесу – визначено ключові проекти Відбувається процес підготовки обмеженої кількості узгоджених і важливих для громади проектів, які одночасно будуть вирішувати проблеми громади, сприяти досягненню поставлених цілей, і задовольняти усі зацікавлені сторони, і отримають від них підтримку в їх реалізації по кожному з пріоритетних напрямів. Саме ці проекти будуть основою плану реалізації Стратегії.</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t xml:space="preserve">Робочій групі для обговорення, а пізніше – на громадських слуханнях представляється стратегічний план та план його реалізації. </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lastRenderedPageBreak/>
        <w:t>У ході обговорення обговорюється обґрунтованість висунення конкретних проектів, визначаються відповідальні за їх виконання, виконавці та співвиконавці конкретного заходу, прогнозований обсяг коштів та джерела фінансування для реалізації проектів.</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sz w:val="24"/>
        </w:rPr>
        <w:t xml:space="preserve">Таким чином Цілі і завдання обговорені, підготовлена ​​ попередня версія Стратегії, визначені стратегічно важливі проекти. </w:t>
      </w:r>
    </w:p>
    <w:p w:rsidR="007E129F" w:rsidRPr="00CE7FB0" w:rsidRDefault="007E129F" w:rsidP="00470775">
      <w:pPr>
        <w:pStyle w:val="afd"/>
        <w:spacing w:line="276" w:lineRule="auto"/>
        <w:ind w:firstLine="0"/>
        <w:jc w:val="both"/>
        <w:rPr>
          <w:rFonts w:ascii="Times New Roman" w:hAnsi="Times New Roman"/>
          <w:sz w:val="24"/>
        </w:rPr>
      </w:pPr>
      <w:r w:rsidRPr="00CE7FB0">
        <w:rPr>
          <w:rFonts w:ascii="Times New Roman" w:hAnsi="Times New Roman"/>
          <w:b/>
          <w:sz w:val="24"/>
        </w:rPr>
        <w:t>Крок 6</w:t>
      </w:r>
      <w:r w:rsidRPr="00CE7FB0">
        <w:rPr>
          <w:rFonts w:ascii="Times New Roman" w:hAnsi="Times New Roman"/>
          <w:sz w:val="24"/>
        </w:rPr>
        <w:t>. Розширене засідання Робочої групи та обговорення з громадськістю проекту Стратегії розвитку громади. Після громадського обговорення та внесення пропозицій, ухвалених робочою групою, на підсумковому засіданні Робочої групи відбувається затвердження проекту Стратегії та передача його до міської ради.</w:t>
      </w:r>
    </w:p>
    <w:p w:rsidR="009F1E48" w:rsidRPr="00CE7FB0" w:rsidRDefault="009F1E48" w:rsidP="00470775">
      <w:pPr>
        <w:suppressAutoHyphens/>
        <w:spacing w:before="120" w:line="276" w:lineRule="auto"/>
        <w:jc w:val="both"/>
        <w:rPr>
          <w:rFonts w:ascii="Times New Roman" w:hAnsi="Times New Roman"/>
          <w:kern w:val="2"/>
          <w:sz w:val="24"/>
          <w:lang w:eastAsia="ar-SA"/>
        </w:rPr>
      </w:pPr>
      <w:r w:rsidRPr="00CE7FB0">
        <w:rPr>
          <w:rFonts w:ascii="Times New Roman" w:hAnsi="Times New Roman"/>
          <w:kern w:val="2"/>
          <w:sz w:val="24"/>
          <w:lang w:eastAsia="ar-SA"/>
        </w:rPr>
        <w:t>Для передбачення та запобігання появі негативних екологічних впливів на довкілля, які можна очікувати в результаті впровадження Стратегії, використовується Стратегічна екологічна оцінка (СЕО). СЕО – системний і запобіжний процес аналізу впливу на довкілля запропонованих проектів документів розвитку стратегічного характеру. Після визначення можливих позитивних і негативних впливів, у разі необхідності, Стратегію розвитку громади міста можна доопрацювати для подальшого розширення позитивних впливів і зменшення можливих негативних впливів. СЕО сприяє ефективній реалізації ініціатив з місцевого розвитку, забезпечуючи інтеграцію пріоритетів екологічної збалансованості до розвиткових ініціатив.</w:t>
      </w:r>
    </w:p>
    <w:p w:rsidR="009D2707" w:rsidRPr="00CE7FB0" w:rsidRDefault="009D2707" w:rsidP="00D967D0">
      <w:pPr>
        <w:pStyle w:val="af1"/>
        <w:shd w:val="clear" w:color="auto" w:fill="FFFFFF"/>
      </w:pPr>
    </w:p>
    <w:p w:rsidR="00FF1E29" w:rsidRPr="000323E7" w:rsidRDefault="00FF1E29" w:rsidP="00246FC0">
      <w:pPr>
        <w:pStyle w:val="1"/>
        <w:pageBreakBefore/>
        <w:numPr>
          <w:ilvl w:val="0"/>
          <w:numId w:val="3"/>
        </w:numPr>
        <w:shd w:val="clear" w:color="auto" w:fill="FFFFFF"/>
        <w:ind w:left="567" w:hanging="567"/>
        <w:rPr>
          <w:rFonts w:ascii="Times New Roman" w:hAnsi="Times New Roman"/>
          <w:color w:val="17365D" w:themeColor="text2" w:themeShade="BF"/>
        </w:rPr>
      </w:pPr>
      <w:bookmarkStart w:id="8" w:name="_Toc5658681"/>
      <w:r w:rsidRPr="000323E7">
        <w:rPr>
          <w:rFonts w:ascii="Times New Roman" w:hAnsi="Times New Roman"/>
          <w:color w:val="17365D" w:themeColor="text2" w:themeShade="BF"/>
        </w:rPr>
        <w:lastRenderedPageBreak/>
        <w:t>Коротка характеристика</w:t>
      </w:r>
      <w:r w:rsidR="00492AB7">
        <w:rPr>
          <w:rFonts w:ascii="Times New Roman" w:hAnsi="Times New Roman"/>
          <w:color w:val="17365D" w:themeColor="text2" w:themeShade="BF"/>
        </w:rPr>
        <w:t xml:space="preserve"> </w:t>
      </w:r>
      <w:r w:rsidR="00836499" w:rsidRPr="000323E7">
        <w:rPr>
          <w:rFonts w:ascii="Times New Roman" w:hAnsi="Times New Roman"/>
          <w:color w:val="17365D" w:themeColor="text2" w:themeShade="BF"/>
        </w:rPr>
        <w:t>Верхньодніпровської</w:t>
      </w:r>
      <w:r w:rsidR="00492AB7">
        <w:rPr>
          <w:rFonts w:ascii="Times New Roman" w:hAnsi="Times New Roman"/>
          <w:color w:val="17365D" w:themeColor="text2" w:themeShade="BF"/>
        </w:rPr>
        <w:t xml:space="preserve"> територіальної </w:t>
      </w:r>
      <w:r w:rsidR="000323E7" w:rsidRPr="000323E7">
        <w:rPr>
          <w:rFonts w:ascii="Times New Roman" w:hAnsi="Times New Roman"/>
          <w:color w:val="17365D" w:themeColor="text2" w:themeShade="BF"/>
        </w:rPr>
        <w:t>громади</w:t>
      </w:r>
      <w:r w:rsidR="00831F2C" w:rsidRPr="000323E7">
        <w:rPr>
          <w:rFonts w:ascii="Times New Roman" w:hAnsi="Times New Roman"/>
          <w:color w:val="17365D" w:themeColor="text2" w:themeShade="BF"/>
        </w:rPr>
        <w:t>.</w:t>
      </w:r>
      <w:bookmarkEnd w:id="8"/>
    </w:p>
    <w:p w:rsidR="00091677" w:rsidRPr="00CE7FB0" w:rsidRDefault="00307AA5" w:rsidP="004C5CB2">
      <w:pPr>
        <w:shd w:val="clear" w:color="auto" w:fill="FFFFFF"/>
        <w:ind w:firstLine="709"/>
        <w:jc w:val="both"/>
        <w:rPr>
          <w:rFonts w:ascii="Times New Roman" w:hAnsi="Times New Roman"/>
          <w:sz w:val="24"/>
        </w:rPr>
      </w:pPr>
      <w:r w:rsidRPr="00CE7FB0">
        <w:rPr>
          <w:rFonts w:ascii="Times New Roman" w:hAnsi="Times New Roman"/>
          <w:b/>
          <w:i/>
          <w:sz w:val="24"/>
        </w:rPr>
        <w:t xml:space="preserve">Географічне положення. </w:t>
      </w:r>
      <w:r w:rsidR="00836499" w:rsidRPr="00CE7FB0">
        <w:rPr>
          <w:rFonts w:ascii="Times New Roman" w:hAnsi="Times New Roman"/>
          <w:b/>
          <w:i/>
          <w:sz w:val="24"/>
        </w:rPr>
        <w:t>Верхньодніпровська</w:t>
      </w:r>
      <w:r w:rsidR="001E62C9" w:rsidRPr="00CE7FB0">
        <w:rPr>
          <w:rFonts w:ascii="Times New Roman" w:hAnsi="Times New Roman"/>
          <w:b/>
          <w:i/>
          <w:sz w:val="24"/>
        </w:rPr>
        <w:t xml:space="preserve"> територіальна громада </w:t>
      </w:r>
    </w:p>
    <w:p w:rsidR="00B168C7" w:rsidRPr="00CE7FB0" w:rsidRDefault="00492AB7" w:rsidP="00B168C7">
      <w:pPr>
        <w:jc w:val="both"/>
        <w:rPr>
          <w:rFonts w:ascii="Times New Roman" w:hAnsi="Times New Roman"/>
          <w:color w:val="000000"/>
          <w:sz w:val="24"/>
          <w:shd w:val="clear" w:color="auto" w:fill="FFFFFF"/>
          <w:lang w:eastAsia="en-GB" w:bidi="en-GB"/>
        </w:rPr>
      </w:pPr>
      <w:r>
        <w:rPr>
          <w:rFonts w:ascii="Times New Roman" w:hAnsi="Times New Roman"/>
          <w:b/>
          <w:bCs/>
          <w:sz w:val="24"/>
          <w:lang w:eastAsia="en-GB" w:bidi="en-GB"/>
        </w:rPr>
        <w:t>Верхньодніпровська</w:t>
      </w:r>
      <w:r w:rsidR="00B168C7" w:rsidRPr="00CE7FB0">
        <w:rPr>
          <w:rFonts w:ascii="Times New Roman" w:hAnsi="Times New Roman"/>
          <w:b/>
          <w:bCs/>
          <w:sz w:val="24"/>
          <w:lang w:eastAsia="en-GB" w:bidi="en-GB"/>
        </w:rPr>
        <w:t xml:space="preserve"> територіальна громада</w:t>
      </w:r>
      <w:r w:rsidR="00B168C7" w:rsidRPr="00CE7FB0">
        <w:rPr>
          <w:rFonts w:ascii="Times New Roman" w:hAnsi="Times New Roman"/>
          <w:color w:val="000000"/>
          <w:sz w:val="24"/>
          <w:shd w:val="clear" w:color="auto" w:fill="FFFFFF"/>
          <w:lang w:eastAsia="en-GB" w:bidi="en-GB"/>
        </w:rPr>
        <w:t xml:space="preserve">  утворена в результаті об’єднання Верхньодніпровської міської ради та  Першротравеньскої сільської ради. </w:t>
      </w:r>
    </w:p>
    <w:p w:rsidR="00B168C7" w:rsidRPr="00CE7FB0" w:rsidRDefault="00B168C7" w:rsidP="00B168C7">
      <w:pPr>
        <w:spacing w:line="276" w:lineRule="auto"/>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Перші вибори в громаді відбулися у жовтні 2017 року. Пло</w:t>
      </w:r>
      <w:r w:rsidR="008A2565" w:rsidRPr="00CE7FB0">
        <w:rPr>
          <w:rFonts w:ascii="Times New Roman" w:hAnsi="Times New Roman"/>
          <w:color w:val="000000"/>
          <w:sz w:val="24"/>
          <w:shd w:val="clear" w:color="auto" w:fill="FFFFFF"/>
          <w:lang w:eastAsia="en-GB" w:bidi="en-GB"/>
        </w:rPr>
        <w:t>ща громади порівняно з іншими г</w:t>
      </w:r>
      <w:r w:rsidRPr="00CE7FB0">
        <w:rPr>
          <w:rFonts w:ascii="Times New Roman" w:hAnsi="Times New Roman"/>
          <w:color w:val="000000"/>
          <w:sz w:val="24"/>
          <w:shd w:val="clear" w:color="auto" w:fill="FFFFFF"/>
          <w:lang w:eastAsia="en-GB" w:bidi="en-GB"/>
        </w:rPr>
        <w:t xml:space="preserve">ромадами </w:t>
      </w:r>
      <w:r w:rsidR="00F936C1">
        <w:rPr>
          <w:rFonts w:ascii="Times New Roman" w:hAnsi="Times New Roman"/>
          <w:color w:val="000000"/>
          <w:sz w:val="24"/>
          <w:shd w:val="clear" w:color="auto" w:fill="FFFFFF"/>
          <w:lang w:eastAsia="en-GB" w:bidi="en-GB"/>
        </w:rPr>
        <w:t>Дніпропетровськ</w:t>
      </w:r>
      <w:r w:rsidRPr="00CE7FB0">
        <w:rPr>
          <w:rFonts w:ascii="Times New Roman" w:hAnsi="Times New Roman"/>
          <w:color w:val="000000"/>
          <w:sz w:val="24"/>
          <w:shd w:val="clear" w:color="auto" w:fill="FFFFFF"/>
          <w:lang w:eastAsia="en-GB" w:bidi="en-GB"/>
        </w:rPr>
        <w:t>ої області є невеликою – близько 101.53 км2, кількість населення – 17547 осіб.</w:t>
      </w:r>
    </w:p>
    <w:p w:rsidR="00B168C7" w:rsidRPr="00CE7FB0" w:rsidRDefault="00B168C7" w:rsidP="000B2971">
      <w:pPr>
        <w:keepNext/>
        <w:keepLines/>
        <w:numPr>
          <w:ilvl w:val="0"/>
          <w:numId w:val="13"/>
        </w:numPr>
        <w:tabs>
          <w:tab w:val="left" w:pos="1701"/>
        </w:tabs>
        <w:suppressAutoHyphens/>
        <w:spacing w:before="120" w:after="80"/>
        <w:jc w:val="both"/>
        <w:rPr>
          <w:rFonts w:ascii="Times New Roman" w:hAnsi="Times New Roman"/>
          <w:b/>
          <w:bCs/>
          <w:sz w:val="24"/>
          <w:lang w:eastAsia="en-US"/>
        </w:rPr>
      </w:pPr>
      <w:bookmarkStart w:id="9" w:name="_Toc1233119"/>
      <w:r w:rsidRPr="00CE7FB0">
        <w:rPr>
          <w:rFonts w:ascii="Times New Roman" w:hAnsi="Times New Roman"/>
          <w:b/>
          <w:bCs/>
          <w:sz w:val="24"/>
          <w:lang w:eastAsia="en-US"/>
        </w:rPr>
        <w:t>Порівняння громади, району, області.</w:t>
      </w:r>
      <w:bookmarkEnd w:id="9"/>
    </w:p>
    <w:tbl>
      <w:tblPr>
        <w:tblW w:w="532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tblPr>
      <w:tblGrid>
        <w:gridCol w:w="1024"/>
        <w:gridCol w:w="982"/>
        <w:gridCol w:w="2169"/>
        <w:gridCol w:w="1699"/>
        <w:gridCol w:w="2916"/>
        <w:gridCol w:w="1009"/>
      </w:tblGrid>
      <w:tr w:rsidR="00B168C7" w:rsidRPr="00CE7FB0" w:rsidTr="00811B00">
        <w:tc>
          <w:tcPr>
            <w:tcW w:w="522"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Регіони</w:t>
            </w:r>
          </w:p>
        </w:tc>
        <w:tc>
          <w:tcPr>
            <w:tcW w:w="501"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Площа, км</w:t>
            </w:r>
            <w:r w:rsidRPr="00CE7FB0">
              <w:rPr>
                <w:rFonts w:ascii="Times New Roman" w:hAnsi="Times New Roman"/>
                <w:b/>
                <w:bCs/>
                <w:sz w:val="24"/>
                <w:vertAlign w:val="superscript"/>
                <w:lang w:eastAsia="en-GB" w:bidi="en-GB"/>
              </w:rPr>
              <w:t>2</w:t>
            </w:r>
          </w:p>
        </w:tc>
        <w:tc>
          <w:tcPr>
            <w:tcW w:w="1107"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 xml:space="preserve">Площа у % до загальної площі/району/області </w:t>
            </w:r>
          </w:p>
        </w:tc>
        <w:tc>
          <w:tcPr>
            <w:tcW w:w="867"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Населення</w:t>
            </w:r>
          </w:p>
        </w:tc>
        <w:tc>
          <w:tcPr>
            <w:tcW w:w="1488"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Населення у % до загального населення/району/області</w:t>
            </w:r>
          </w:p>
        </w:tc>
        <w:tc>
          <w:tcPr>
            <w:tcW w:w="515" w:type="pct"/>
            <w:tcBorders>
              <w:top w:val="single" w:sz="8" w:space="0" w:color="auto"/>
              <w:bottom w:val="single" w:sz="4" w:space="0" w:color="auto"/>
            </w:tcBorders>
            <w:shd w:val="clear" w:color="auto" w:fill="F3F3F3"/>
            <w:vAlign w:val="center"/>
          </w:tcPr>
          <w:p w:rsidR="00B168C7" w:rsidRPr="00CE7FB0" w:rsidRDefault="00B168C7" w:rsidP="00B168C7">
            <w:pPr>
              <w:jc w:val="center"/>
              <w:rPr>
                <w:rFonts w:ascii="Times New Roman" w:hAnsi="Times New Roman"/>
                <w:b/>
                <w:bCs/>
                <w:sz w:val="24"/>
                <w:lang w:eastAsia="en-GB" w:bidi="en-GB"/>
              </w:rPr>
            </w:pPr>
            <w:r w:rsidRPr="00CE7FB0">
              <w:rPr>
                <w:rFonts w:ascii="Times New Roman" w:hAnsi="Times New Roman"/>
                <w:b/>
                <w:bCs/>
                <w:sz w:val="24"/>
                <w:lang w:eastAsia="en-GB" w:bidi="en-GB"/>
              </w:rPr>
              <w:t>Густота населення</w:t>
            </w:r>
          </w:p>
        </w:tc>
      </w:tr>
      <w:tr w:rsidR="00B168C7" w:rsidRPr="00CE7FB0" w:rsidTr="00811B00">
        <w:tc>
          <w:tcPr>
            <w:tcW w:w="522" w:type="pct"/>
            <w:tcBorders>
              <w:top w:val="single" w:sz="4" w:space="0" w:color="auto"/>
            </w:tcBorders>
            <w:shd w:val="clear" w:color="auto" w:fill="auto"/>
            <w:vAlign w:val="center"/>
          </w:tcPr>
          <w:p w:rsidR="00B168C7" w:rsidRPr="00CE7FB0" w:rsidRDefault="00B168C7" w:rsidP="00B168C7">
            <w:pPr>
              <w:rPr>
                <w:rFonts w:ascii="Times New Roman" w:hAnsi="Times New Roman"/>
                <w:sz w:val="24"/>
                <w:lang w:eastAsia="en-GB" w:bidi="en-GB"/>
              </w:rPr>
            </w:pPr>
            <w:r w:rsidRPr="00CE7FB0">
              <w:rPr>
                <w:rFonts w:ascii="Times New Roman" w:hAnsi="Times New Roman"/>
                <w:sz w:val="24"/>
                <w:lang w:eastAsia="en-GB" w:bidi="en-GB"/>
              </w:rPr>
              <w:t>Громада</w:t>
            </w:r>
          </w:p>
        </w:tc>
        <w:tc>
          <w:tcPr>
            <w:tcW w:w="501" w:type="pct"/>
            <w:tcBorders>
              <w:top w:val="single" w:sz="4" w:space="0" w:color="auto"/>
            </w:tcBorders>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101.77</w:t>
            </w:r>
          </w:p>
        </w:tc>
        <w:tc>
          <w:tcPr>
            <w:tcW w:w="1107" w:type="pct"/>
            <w:tcBorders>
              <w:top w:val="single" w:sz="4" w:space="0" w:color="auto"/>
            </w:tcBorders>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 xml:space="preserve"> 7,9% до площі району</w:t>
            </w:r>
          </w:p>
        </w:tc>
        <w:tc>
          <w:tcPr>
            <w:tcW w:w="867" w:type="pct"/>
            <w:tcBorders>
              <w:top w:val="single" w:sz="4" w:space="0" w:color="auto"/>
            </w:tcBorders>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17547</w:t>
            </w:r>
          </w:p>
        </w:tc>
        <w:tc>
          <w:tcPr>
            <w:tcW w:w="1488" w:type="pct"/>
            <w:tcBorders>
              <w:top w:val="single" w:sz="4" w:space="0" w:color="auto"/>
            </w:tcBorders>
            <w:shd w:val="clear" w:color="auto" w:fill="auto"/>
          </w:tcPr>
          <w:p w:rsidR="00B168C7" w:rsidRPr="00CE7FB0" w:rsidRDefault="00B168C7" w:rsidP="00B168C7">
            <w:pPr>
              <w:rPr>
                <w:rFonts w:ascii="Times New Roman" w:hAnsi="Times New Roman"/>
                <w:sz w:val="24"/>
                <w:lang w:eastAsia="en-GB" w:bidi="en-GB"/>
              </w:rPr>
            </w:pPr>
            <w:r w:rsidRPr="00CE7FB0">
              <w:rPr>
                <w:rFonts w:ascii="Times New Roman" w:hAnsi="Times New Roman"/>
                <w:sz w:val="24"/>
                <w:lang w:eastAsia="en-GB" w:bidi="en-GB"/>
              </w:rPr>
              <w:t xml:space="preserve">33% до населення району </w:t>
            </w:r>
          </w:p>
        </w:tc>
        <w:tc>
          <w:tcPr>
            <w:tcW w:w="515" w:type="pct"/>
            <w:tcBorders>
              <w:top w:val="single" w:sz="4" w:space="0" w:color="auto"/>
            </w:tcBorders>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172.5</w:t>
            </w:r>
          </w:p>
        </w:tc>
      </w:tr>
      <w:tr w:rsidR="00B168C7" w:rsidRPr="00CE7FB0" w:rsidTr="00811B00">
        <w:tc>
          <w:tcPr>
            <w:tcW w:w="522" w:type="pct"/>
            <w:shd w:val="clear" w:color="auto" w:fill="auto"/>
            <w:vAlign w:val="center"/>
          </w:tcPr>
          <w:p w:rsidR="00B168C7" w:rsidRPr="00CE7FB0" w:rsidRDefault="00B168C7" w:rsidP="00B168C7">
            <w:pPr>
              <w:rPr>
                <w:rFonts w:ascii="Times New Roman" w:hAnsi="Times New Roman"/>
                <w:sz w:val="24"/>
                <w:lang w:eastAsia="en-GB" w:bidi="en-GB"/>
              </w:rPr>
            </w:pPr>
            <w:r w:rsidRPr="00CE7FB0">
              <w:rPr>
                <w:rFonts w:ascii="Times New Roman" w:hAnsi="Times New Roman"/>
                <w:sz w:val="24"/>
                <w:lang w:eastAsia="en-GB" w:bidi="en-GB"/>
              </w:rPr>
              <w:t>Район</w:t>
            </w:r>
          </w:p>
        </w:tc>
        <w:tc>
          <w:tcPr>
            <w:tcW w:w="501"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1286</w:t>
            </w:r>
          </w:p>
        </w:tc>
        <w:tc>
          <w:tcPr>
            <w:tcW w:w="1107" w:type="pct"/>
            <w:shd w:val="clear" w:color="auto" w:fill="auto"/>
            <w:vAlign w:val="center"/>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4% до площі області</w:t>
            </w:r>
          </w:p>
        </w:tc>
        <w:tc>
          <w:tcPr>
            <w:tcW w:w="867"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52602</w:t>
            </w:r>
          </w:p>
        </w:tc>
        <w:tc>
          <w:tcPr>
            <w:tcW w:w="1488" w:type="pct"/>
            <w:shd w:val="clear" w:color="auto" w:fill="auto"/>
            <w:vAlign w:val="center"/>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1,6% до населення області</w:t>
            </w:r>
          </w:p>
        </w:tc>
        <w:tc>
          <w:tcPr>
            <w:tcW w:w="515"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40,9</w:t>
            </w:r>
          </w:p>
        </w:tc>
      </w:tr>
      <w:tr w:rsidR="00B168C7" w:rsidRPr="00CE7FB0" w:rsidTr="00811B00">
        <w:tc>
          <w:tcPr>
            <w:tcW w:w="522" w:type="pct"/>
            <w:shd w:val="clear" w:color="auto" w:fill="auto"/>
            <w:vAlign w:val="center"/>
          </w:tcPr>
          <w:p w:rsidR="00B168C7" w:rsidRPr="00CE7FB0" w:rsidRDefault="00B168C7" w:rsidP="00B168C7">
            <w:pPr>
              <w:rPr>
                <w:rFonts w:ascii="Times New Roman" w:hAnsi="Times New Roman"/>
                <w:sz w:val="24"/>
                <w:lang w:eastAsia="en-GB" w:bidi="en-GB"/>
              </w:rPr>
            </w:pPr>
            <w:r w:rsidRPr="00CE7FB0">
              <w:rPr>
                <w:rFonts w:ascii="Times New Roman" w:hAnsi="Times New Roman"/>
                <w:sz w:val="24"/>
                <w:lang w:eastAsia="en-GB" w:bidi="en-GB"/>
              </w:rPr>
              <w:t>Область</w:t>
            </w:r>
          </w:p>
        </w:tc>
        <w:tc>
          <w:tcPr>
            <w:tcW w:w="501"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31923</w:t>
            </w:r>
          </w:p>
        </w:tc>
        <w:tc>
          <w:tcPr>
            <w:tcW w:w="1107" w:type="pct"/>
            <w:shd w:val="clear" w:color="auto" w:fill="auto"/>
            <w:vAlign w:val="center"/>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w:t>
            </w:r>
          </w:p>
        </w:tc>
        <w:tc>
          <w:tcPr>
            <w:tcW w:w="867"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3212577</w:t>
            </w:r>
          </w:p>
        </w:tc>
        <w:tc>
          <w:tcPr>
            <w:tcW w:w="1488" w:type="pct"/>
            <w:shd w:val="clear" w:color="auto" w:fill="auto"/>
            <w:vAlign w:val="center"/>
          </w:tcPr>
          <w:p w:rsidR="00B168C7" w:rsidRPr="00CE7FB0" w:rsidRDefault="00B168C7" w:rsidP="00B168C7">
            <w:pPr>
              <w:rPr>
                <w:rFonts w:ascii="Times New Roman" w:hAnsi="Times New Roman"/>
                <w:sz w:val="24"/>
                <w:lang w:eastAsia="en-GB" w:bidi="en-GB"/>
              </w:rPr>
            </w:pPr>
            <w:r w:rsidRPr="00CE7FB0">
              <w:rPr>
                <w:rFonts w:ascii="Times New Roman" w:hAnsi="Times New Roman"/>
                <w:sz w:val="24"/>
                <w:lang w:eastAsia="en-GB" w:bidi="en-GB"/>
              </w:rPr>
              <w:t xml:space="preserve"> 8,45% до населення України</w:t>
            </w:r>
          </w:p>
        </w:tc>
        <w:tc>
          <w:tcPr>
            <w:tcW w:w="515" w:type="pct"/>
            <w:shd w:val="clear" w:color="auto" w:fill="auto"/>
          </w:tcPr>
          <w:p w:rsidR="00B168C7" w:rsidRPr="00CE7FB0" w:rsidRDefault="00B168C7" w:rsidP="00B168C7">
            <w:pPr>
              <w:jc w:val="center"/>
              <w:rPr>
                <w:rFonts w:ascii="Times New Roman" w:hAnsi="Times New Roman"/>
                <w:sz w:val="24"/>
                <w:lang w:eastAsia="en-GB" w:bidi="en-GB"/>
              </w:rPr>
            </w:pPr>
            <w:r w:rsidRPr="00CE7FB0">
              <w:rPr>
                <w:rFonts w:ascii="Times New Roman" w:hAnsi="Times New Roman"/>
                <w:sz w:val="24"/>
                <w:lang w:eastAsia="en-GB" w:bidi="en-GB"/>
              </w:rPr>
              <w:t>101</w:t>
            </w:r>
          </w:p>
        </w:tc>
      </w:tr>
    </w:tbl>
    <w:p w:rsidR="00B168C7" w:rsidRPr="00CE7FB0" w:rsidRDefault="00B168C7" w:rsidP="00B168C7">
      <w:pPr>
        <w:spacing w:line="276" w:lineRule="auto"/>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 xml:space="preserve">До складу громади - Верхньодніпровської міської ради увійшли: </w:t>
      </w:r>
    </w:p>
    <w:p w:rsidR="00B168C7" w:rsidRPr="00CE7FB0" w:rsidRDefault="00B168C7" w:rsidP="000B2971">
      <w:pPr>
        <w:numPr>
          <w:ilvl w:val="0"/>
          <w:numId w:val="12"/>
        </w:num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місто Верхньодніпровськ</w:t>
      </w: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Першотравенська сільська рада</w:t>
      </w:r>
    </w:p>
    <w:p w:rsidR="00B168C7" w:rsidRPr="00CE7FB0" w:rsidRDefault="00B168C7" w:rsidP="000B2971">
      <w:pPr>
        <w:numPr>
          <w:ilvl w:val="0"/>
          <w:numId w:val="11"/>
        </w:num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село Перше Травня,</w:t>
      </w:r>
    </w:p>
    <w:p w:rsidR="00B168C7" w:rsidRPr="00F936C1" w:rsidRDefault="00B168C7" w:rsidP="000B2971">
      <w:pPr>
        <w:numPr>
          <w:ilvl w:val="0"/>
          <w:numId w:val="11"/>
        </w:numPr>
        <w:jc w:val="both"/>
        <w:rPr>
          <w:b/>
          <w:bCs/>
          <w:color w:val="17365D" w:themeColor="text2" w:themeShade="BF"/>
          <w:sz w:val="24"/>
          <w:szCs w:val="26"/>
          <w:lang w:eastAsia="en-US"/>
        </w:rPr>
      </w:pPr>
      <w:r w:rsidRPr="00CE7FB0">
        <w:rPr>
          <w:rFonts w:ascii="Times New Roman" w:hAnsi="Times New Roman"/>
          <w:color w:val="000000"/>
          <w:sz w:val="24"/>
          <w:shd w:val="clear" w:color="auto" w:fill="FFFFFF"/>
          <w:lang w:eastAsia="en-GB" w:bidi="en-GB"/>
        </w:rPr>
        <w:t>село Новогригорівка,</w:t>
      </w:r>
    </w:p>
    <w:p w:rsidR="00B168C7" w:rsidRPr="00F936C1" w:rsidRDefault="00B168C7" w:rsidP="000B2971">
      <w:pPr>
        <w:numPr>
          <w:ilvl w:val="0"/>
          <w:numId w:val="11"/>
        </w:numPr>
        <w:jc w:val="both"/>
        <w:rPr>
          <w:b/>
          <w:bCs/>
          <w:color w:val="17365D" w:themeColor="text2" w:themeShade="BF"/>
          <w:sz w:val="24"/>
          <w:szCs w:val="26"/>
          <w:lang w:eastAsia="en-US"/>
        </w:rPr>
      </w:pPr>
      <w:r w:rsidRPr="00CE7FB0">
        <w:rPr>
          <w:rFonts w:ascii="Times New Roman" w:hAnsi="Times New Roman"/>
          <w:color w:val="000000"/>
          <w:sz w:val="24"/>
          <w:shd w:val="clear" w:color="auto" w:fill="FFFFFF"/>
          <w:lang w:eastAsia="en-GB" w:bidi="en-GB"/>
        </w:rPr>
        <w:t>село Підлужжя,</w:t>
      </w:r>
    </w:p>
    <w:p w:rsidR="00B168C7" w:rsidRPr="00CE7FB0" w:rsidRDefault="00B168C7" w:rsidP="000B2971">
      <w:pPr>
        <w:numPr>
          <w:ilvl w:val="0"/>
          <w:numId w:val="11"/>
        </w:num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село Самоткань,</w:t>
      </w:r>
    </w:p>
    <w:p w:rsidR="00B168C7" w:rsidRPr="00CE7FB0" w:rsidRDefault="00B168C7" w:rsidP="000B2971">
      <w:pPr>
        <w:numPr>
          <w:ilvl w:val="0"/>
          <w:numId w:val="11"/>
        </w:num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 xml:space="preserve">село Тарасівка   </w:t>
      </w:r>
      <w:r w:rsidR="00F936C1">
        <w:rPr>
          <w:rFonts w:ascii="Times New Roman" w:hAnsi="Times New Roman"/>
          <w:color w:val="000000"/>
          <w:sz w:val="24"/>
          <w:shd w:val="clear" w:color="auto" w:fill="FFFFFF"/>
          <w:lang w:eastAsia="en-GB" w:bidi="en-GB"/>
        </w:rPr>
        <w:t>Дніпропетровськ</w:t>
      </w:r>
      <w:r w:rsidRPr="00CE7FB0">
        <w:rPr>
          <w:rFonts w:ascii="Times New Roman" w:hAnsi="Times New Roman"/>
          <w:color w:val="000000"/>
          <w:sz w:val="24"/>
          <w:shd w:val="clear" w:color="auto" w:fill="FFFFFF"/>
          <w:lang w:eastAsia="en-GB" w:bidi="en-GB"/>
        </w:rPr>
        <w:t>ої області.</w:t>
      </w:r>
    </w:p>
    <w:p w:rsidR="00B168C7" w:rsidRPr="00CE7FB0" w:rsidRDefault="00B168C7" w:rsidP="00B168C7">
      <w:pPr>
        <w:jc w:val="both"/>
        <w:rPr>
          <w:rFonts w:ascii="Times New Roman" w:hAnsi="Times New Roman"/>
          <w:sz w:val="24"/>
          <w:lang w:eastAsia="en-GB" w:bidi="en-GB"/>
        </w:rPr>
      </w:pPr>
      <w:r w:rsidRPr="00CE7FB0">
        <w:rPr>
          <w:rFonts w:ascii="Times New Roman" w:hAnsi="Times New Roman"/>
          <w:sz w:val="24"/>
          <w:lang w:eastAsia="en-GB" w:bidi="en-GB"/>
        </w:rPr>
        <w:t>До міста примикають села Пушкарівка, Підлужжя і Тарасівка. Через місто проходять автомобільні дороги Н08 і Т 0437.</w:t>
      </w:r>
    </w:p>
    <w:p w:rsidR="00B168C7" w:rsidRPr="00CE7FB0" w:rsidRDefault="00B168C7" w:rsidP="00B168C7">
      <w:pPr>
        <w:shd w:val="clear" w:color="auto" w:fill="FFFFFF"/>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 xml:space="preserve"> В громаді створено 1 старостинський округ на основі Першотравенської сільської ради. </w:t>
      </w: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 xml:space="preserve">Землі громади розташовані на березі Кам’янського водосховища при впадінні р. Самоткань у Дніпро, за 72 км на північний захід від обласного центру - міста Дніпра. </w:t>
      </w:r>
      <w:r w:rsidR="00CE7FB0" w:rsidRPr="00CE7FB0">
        <w:rPr>
          <w:rFonts w:ascii="Times New Roman" w:hAnsi="Times New Roman"/>
          <w:color w:val="000000"/>
          <w:sz w:val="24"/>
          <w:shd w:val="clear" w:color="auto" w:fill="FFFFFF"/>
          <w:lang w:eastAsia="en-GB" w:bidi="en-GB"/>
        </w:rPr>
        <w:t>Однойменна</w:t>
      </w:r>
      <w:r w:rsidRPr="00CE7FB0">
        <w:rPr>
          <w:rFonts w:ascii="Times New Roman" w:hAnsi="Times New Roman"/>
          <w:color w:val="000000"/>
          <w:sz w:val="24"/>
          <w:shd w:val="clear" w:color="auto" w:fill="FFFFFF"/>
          <w:lang w:eastAsia="en-GB" w:bidi="en-GB"/>
        </w:rPr>
        <w:t xml:space="preserve"> залізнична станція знаходиться на відстані 13 км від Верхньодніпровська.За даними останнього перепису населення України (2001) кількість мешканців становила 16 976 осіб.Назва міста відповідає розташуванню селища вгору по Дніпру - вище від основних міст цього району. Ще одне пояснення назви: до побудови Дніпрогесу на нижньому Дніпрі були пороги, які розділяли Дніпро на дві частини. Верхньодніпровськ був вище порогів - звідси і його назва. </w:t>
      </w:r>
    </w:p>
    <w:p w:rsidR="000B2971" w:rsidRPr="00CE7FB0" w:rsidRDefault="000B2971" w:rsidP="000B2971">
      <w:pPr>
        <w:ind w:firstLine="709"/>
        <w:jc w:val="both"/>
        <w:rPr>
          <w:rFonts w:ascii="Times New Roman" w:hAnsi="Times New Roman"/>
          <w:sz w:val="24"/>
        </w:rPr>
      </w:pPr>
      <w:r w:rsidRPr="00CE7FB0">
        <w:rPr>
          <w:rFonts w:ascii="Times New Roman" w:hAnsi="Times New Roman"/>
          <w:sz w:val="24"/>
        </w:rPr>
        <w:t>Землі Придніпров’я освоювалися людьми з найдавніших часів. А з XVII століття ці землі починає активно заселяти козацтво. На березі річки Самоткань виникає козацький зимівник, що пізніше ввійшов до складу Кодацької паланки війська Запорозького.</w:t>
      </w:r>
    </w:p>
    <w:p w:rsidR="000B2971" w:rsidRPr="00CE7FB0" w:rsidRDefault="000B2971" w:rsidP="000B2971">
      <w:pPr>
        <w:ind w:firstLine="709"/>
        <w:jc w:val="both"/>
        <w:rPr>
          <w:rFonts w:ascii="Times New Roman" w:hAnsi="Times New Roman"/>
          <w:sz w:val="24"/>
        </w:rPr>
      </w:pPr>
      <w:r w:rsidRPr="00CE7FB0">
        <w:rPr>
          <w:rFonts w:ascii="Times New Roman" w:hAnsi="Times New Roman"/>
          <w:sz w:val="24"/>
        </w:rPr>
        <w:t xml:space="preserve">Наступні факти заселення цих земель відносяться до середини ХVIII століття. Це «Архів Коша Нової Запорізької Січі», де говориться про </w:t>
      </w:r>
      <w:r w:rsidR="00CE7FB0" w:rsidRPr="00CE7FB0">
        <w:rPr>
          <w:rFonts w:ascii="Times New Roman" w:hAnsi="Times New Roman"/>
          <w:sz w:val="24"/>
        </w:rPr>
        <w:t>п’ять</w:t>
      </w:r>
      <w:r w:rsidRPr="00CE7FB0">
        <w:rPr>
          <w:rFonts w:ascii="Times New Roman" w:hAnsi="Times New Roman"/>
          <w:sz w:val="24"/>
        </w:rPr>
        <w:t xml:space="preserve"> зимівників по річці Самоткані, в тому числі </w:t>
      </w:r>
      <w:r w:rsidR="00CE7FB0" w:rsidRPr="00CE7FB0">
        <w:rPr>
          <w:rFonts w:ascii="Times New Roman" w:hAnsi="Times New Roman"/>
          <w:sz w:val="24"/>
        </w:rPr>
        <w:t>Платнірівського</w:t>
      </w:r>
      <w:r w:rsidRPr="00CE7FB0">
        <w:rPr>
          <w:rFonts w:ascii="Times New Roman" w:hAnsi="Times New Roman"/>
          <w:sz w:val="24"/>
        </w:rPr>
        <w:t xml:space="preserve"> курінного Макара Нагая. </w:t>
      </w:r>
    </w:p>
    <w:p w:rsidR="000B2971" w:rsidRPr="00CE7FB0" w:rsidRDefault="000B2971" w:rsidP="00357804">
      <w:pPr>
        <w:jc w:val="both"/>
        <w:rPr>
          <w:rFonts w:ascii="Times New Roman" w:hAnsi="Times New Roman"/>
          <w:sz w:val="24"/>
        </w:rPr>
      </w:pPr>
      <w:r w:rsidRPr="00CE7FB0">
        <w:rPr>
          <w:rFonts w:ascii="Times New Roman" w:hAnsi="Times New Roman"/>
          <w:sz w:val="24"/>
        </w:rPr>
        <w:lastRenderedPageBreak/>
        <w:t>В другій половині XVIII століття на Запорізьких землях було близько чотирьох тисяч зимівників, які являли з себе вже складні господарські одиниці з великими стадами різної худоби, з зерновим господарством, і найманими робітниками. Декілька таких зимівників і стали основою для розвитку міста Верхньодніпровська, тоді – Григорівка.</w:t>
      </w:r>
    </w:p>
    <w:p w:rsidR="000B2971" w:rsidRPr="00CE7FB0" w:rsidRDefault="000B2971" w:rsidP="000B2971">
      <w:pPr>
        <w:jc w:val="both"/>
        <w:rPr>
          <w:rFonts w:ascii="Times New Roman" w:hAnsi="Times New Roman"/>
          <w:sz w:val="24"/>
        </w:rPr>
      </w:pPr>
      <w:r w:rsidRPr="00CE7FB0">
        <w:rPr>
          <w:rFonts w:ascii="Times New Roman" w:hAnsi="Times New Roman"/>
          <w:sz w:val="24"/>
        </w:rPr>
        <w:t>У 1640—1655 роках на цій території був укріплений маєток польського дозорця, згодом наприкінці </w:t>
      </w:r>
      <w:hyperlink r:id="rId15" w:tooltip="17 століття" w:history="1">
        <w:r w:rsidRPr="00CE7FB0">
          <w:rPr>
            <w:rStyle w:val="af0"/>
            <w:rFonts w:ascii="Times New Roman" w:hAnsi="Times New Roman"/>
            <w:i w:val="0"/>
            <w:color w:val="auto"/>
            <w:sz w:val="24"/>
            <w:szCs w:val="24"/>
            <w:u w:val="none"/>
          </w:rPr>
          <w:t>17 століття</w:t>
        </w:r>
      </w:hyperlink>
      <w:r w:rsidRPr="00CE7FB0">
        <w:rPr>
          <w:rFonts w:ascii="Times New Roman" w:hAnsi="Times New Roman"/>
          <w:sz w:val="24"/>
        </w:rPr>
        <w:t> виник козацький </w:t>
      </w:r>
      <w:hyperlink r:id="rId16" w:tooltip="Зимівник" w:history="1">
        <w:r w:rsidRPr="00CE7FB0">
          <w:rPr>
            <w:rStyle w:val="af0"/>
            <w:rFonts w:ascii="Times New Roman" w:hAnsi="Times New Roman"/>
            <w:i w:val="0"/>
            <w:color w:val="auto"/>
            <w:sz w:val="24"/>
            <w:szCs w:val="24"/>
            <w:u w:val="none"/>
          </w:rPr>
          <w:t>зимівник</w:t>
        </w:r>
      </w:hyperlink>
      <w:r w:rsidRPr="00CE7FB0">
        <w:rPr>
          <w:rFonts w:ascii="Times New Roman" w:hAnsi="Times New Roman"/>
          <w:sz w:val="24"/>
        </w:rPr>
        <w:t>. Після ліквідації </w:t>
      </w:r>
      <w:hyperlink r:id="rId17" w:tooltip="Запорозька Січ" w:history="1">
        <w:r w:rsidRPr="00CE7FB0">
          <w:rPr>
            <w:rStyle w:val="af0"/>
            <w:rFonts w:ascii="Times New Roman" w:hAnsi="Times New Roman"/>
            <w:i w:val="0"/>
            <w:color w:val="auto"/>
            <w:sz w:val="24"/>
            <w:szCs w:val="24"/>
            <w:u w:val="none"/>
          </w:rPr>
          <w:t>Запорізької Січі</w:t>
        </w:r>
      </w:hyperlink>
      <w:r w:rsidRPr="00CE7FB0">
        <w:rPr>
          <w:rFonts w:ascii="Times New Roman" w:hAnsi="Times New Roman"/>
          <w:sz w:val="24"/>
        </w:rPr>
        <w:t> ці землі по річці Самоткані стали власністю князя </w:t>
      </w:r>
      <w:hyperlink r:id="rId18" w:tooltip="Потьомкін Григорій Олександрович" w:history="1">
        <w:r w:rsidRPr="00CE7FB0">
          <w:rPr>
            <w:rStyle w:val="af0"/>
            <w:rFonts w:ascii="Times New Roman" w:hAnsi="Times New Roman"/>
            <w:i w:val="0"/>
            <w:color w:val="auto"/>
            <w:sz w:val="24"/>
            <w:szCs w:val="24"/>
            <w:u w:val="none"/>
          </w:rPr>
          <w:t>Григорія Потьомкіна</w:t>
        </w:r>
      </w:hyperlink>
      <w:r w:rsidRPr="00CE7FB0">
        <w:rPr>
          <w:rFonts w:ascii="Times New Roman" w:hAnsi="Times New Roman"/>
          <w:sz w:val="24"/>
        </w:rPr>
        <w:t>. У </w:t>
      </w:r>
      <w:hyperlink r:id="rId19" w:tooltip="1779" w:history="1">
        <w:r w:rsidRPr="00CE7FB0">
          <w:rPr>
            <w:rStyle w:val="af0"/>
            <w:rFonts w:ascii="Times New Roman" w:hAnsi="Times New Roman"/>
            <w:i w:val="0"/>
            <w:color w:val="auto"/>
            <w:sz w:val="24"/>
            <w:szCs w:val="24"/>
            <w:u w:val="none"/>
          </w:rPr>
          <w:t>1779</w:t>
        </w:r>
      </w:hyperlink>
      <w:r w:rsidRPr="00CE7FB0">
        <w:rPr>
          <w:rFonts w:ascii="Times New Roman" w:hAnsi="Times New Roman"/>
          <w:sz w:val="24"/>
        </w:rPr>
        <w:t> році він на місці колишнього зимівника заснував </w:t>
      </w:r>
      <w:hyperlink r:id="rId20" w:tooltip="Слобода" w:history="1">
        <w:r w:rsidRPr="00CE7FB0">
          <w:rPr>
            <w:rStyle w:val="af0"/>
            <w:rFonts w:ascii="Times New Roman" w:hAnsi="Times New Roman"/>
            <w:i w:val="0"/>
            <w:color w:val="auto"/>
            <w:sz w:val="24"/>
            <w:szCs w:val="24"/>
            <w:u w:val="none"/>
          </w:rPr>
          <w:t>слободу</w:t>
        </w:r>
      </w:hyperlink>
      <w:r w:rsidRPr="00CE7FB0">
        <w:rPr>
          <w:rFonts w:ascii="Times New Roman" w:hAnsi="Times New Roman"/>
          <w:sz w:val="24"/>
        </w:rPr>
        <w:t> </w:t>
      </w:r>
      <w:r w:rsidRPr="00CE7FB0">
        <w:rPr>
          <w:rFonts w:ascii="Times New Roman" w:hAnsi="Times New Roman"/>
          <w:iCs/>
          <w:sz w:val="24"/>
        </w:rPr>
        <w:t>Григорівку</w:t>
      </w:r>
      <w:r w:rsidRPr="00CE7FB0">
        <w:rPr>
          <w:rFonts w:ascii="Times New Roman" w:hAnsi="Times New Roman"/>
          <w:sz w:val="24"/>
        </w:rPr>
        <w:t xml:space="preserve">, саме цей рік узято за офіційну дату заснування міста. За даними </w:t>
      </w:r>
      <w:r w:rsidR="00CE7FB0" w:rsidRPr="00CE7FB0">
        <w:rPr>
          <w:rFonts w:ascii="Times New Roman" w:hAnsi="Times New Roman"/>
          <w:sz w:val="24"/>
        </w:rPr>
        <w:t>перепису</w:t>
      </w:r>
      <w:hyperlink r:id="rId21" w:tooltip="1782" w:history="1">
        <w:r w:rsidRPr="00CE7FB0">
          <w:rPr>
            <w:rStyle w:val="af0"/>
            <w:rFonts w:ascii="Times New Roman" w:hAnsi="Times New Roman"/>
            <w:i w:val="0"/>
            <w:color w:val="auto"/>
            <w:sz w:val="24"/>
            <w:szCs w:val="24"/>
            <w:u w:val="none"/>
          </w:rPr>
          <w:t>1782</w:t>
        </w:r>
      </w:hyperlink>
      <w:r w:rsidRPr="00CE7FB0">
        <w:rPr>
          <w:rFonts w:ascii="Times New Roman" w:hAnsi="Times New Roman"/>
          <w:sz w:val="24"/>
        </w:rPr>
        <w:t> року у Григорівці проживало 415 жителів.</w:t>
      </w:r>
    </w:p>
    <w:p w:rsidR="000B2971" w:rsidRPr="00CE7FB0" w:rsidRDefault="000B2971" w:rsidP="000B2971">
      <w:pPr>
        <w:jc w:val="both"/>
        <w:rPr>
          <w:rFonts w:ascii="Times New Roman" w:hAnsi="Times New Roman"/>
          <w:sz w:val="24"/>
        </w:rPr>
      </w:pPr>
      <w:r w:rsidRPr="00CE7FB0">
        <w:rPr>
          <w:rFonts w:ascii="Times New Roman" w:hAnsi="Times New Roman"/>
          <w:sz w:val="24"/>
        </w:rPr>
        <w:t>У </w:t>
      </w:r>
      <w:hyperlink r:id="rId22" w:tooltip="1785" w:history="1">
        <w:r w:rsidRPr="00CE7FB0">
          <w:rPr>
            <w:rStyle w:val="af0"/>
            <w:rFonts w:ascii="Times New Roman" w:hAnsi="Times New Roman"/>
            <w:i w:val="0"/>
            <w:color w:val="auto"/>
            <w:sz w:val="24"/>
            <w:szCs w:val="24"/>
            <w:u w:val="none"/>
          </w:rPr>
          <w:t>1785</w:t>
        </w:r>
      </w:hyperlink>
      <w:r w:rsidRPr="00CE7FB0">
        <w:rPr>
          <w:rFonts w:ascii="Times New Roman" w:hAnsi="Times New Roman"/>
          <w:sz w:val="24"/>
        </w:rPr>
        <w:t> році слободу передано до казенного відомства, названо </w:t>
      </w:r>
      <w:r w:rsidRPr="00CE7FB0">
        <w:rPr>
          <w:rFonts w:ascii="Times New Roman" w:hAnsi="Times New Roman"/>
          <w:iCs/>
          <w:sz w:val="24"/>
        </w:rPr>
        <w:t>Новогригорівкою</w:t>
      </w:r>
      <w:r w:rsidRPr="00CE7FB0">
        <w:rPr>
          <w:rFonts w:ascii="Times New Roman" w:hAnsi="Times New Roman"/>
          <w:sz w:val="24"/>
        </w:rPr>
        <w:t> та призначено для поселення відставних сімейних та осілих солдатів.</w:t>
      </w:r>
    </w:p>
    <w:p w:rsidR="000B2971" w:rsidRPr="00CE7FB0" w:rsidRDefault="000B2971" w:rsidP="000B2971">
      <w:pPr>
        <w:jc w:val="both"/>
        <w:rPr>
          <w:rFonts w:ascii="Times New Roman" w:hAnsi="Times New Roman"/>
          <w:sz w:val="24"/>
        </w:rPr>
      </w:pPr>
      <w:r w:rsidRPr="00CE7FB0">
        <w:rPr>
          <w:rFonts w:ascii="Times New Roman" w:hAnsi="Times New Roman"/>
          <w:sz w:val="24"/>
        </w:rPr>
        <w:t>Генеральний план у 1839</w:t>
      </w:r>
    </w:p>
    <w:p w:rsidR="000B2971" w:rsidRPr="00CE7FB0" w:rsidRDefault="00B67904" w:rsidP="000B2971">
      <w:pPr>
        <w:jc w:val="both"/>
        <w:rPr>
          <w:rFonts w:ascii="Times New Roman" w:hAnsi="Times New Roman"/>
          <w:sz w:val="24"/>
        </w:rPr>
      </w:pPr>
      <w:hyperlink r:id="rId23" w:tooltip="5 червня" w:history="1">
        <w:r w:rsidR="000B2971" w:rsidRPr="00CE7FB0">
          <w:rPr>
            <w:rStyle w:val="af0"/>
            <w:rFonts w:ascii="Times New Roman" w:hAnsi="Times New Roman"/>
            <w:i w:val="0"/>
            <w:color w:val="auto"/>
            <w:sz w:val="24"/>
            <w:szCs w:val="24"/>
            <w:u w:val="none"/>
          </w:rPr>
          <w:t>5 червня</w:t>
        </w:r>
      </w:hyperlink>
      <w:r w:rsidR="000B2971" w:rsidRPr="00CE7FB0">
        <w:rPr>
          <w:rFonts w:ascii="Times New Roman" w:hAnsi="Times New Roman"/>
          <w:sz w:val="24"/>
        </w:rPr>
        <w:t> </w:t>
      </w:r>
      <w:hyperlink r:id="rId24" w:tooltip="1806" w:history="1">
        <w:r w:rsidR="000B2971" w:rsidRPr="00CE7FB0">
          <w:rPr>
            <w:rStyle w:val="af0"/>
            <w:rFonts w:ascii="Times New Roman" w:hAnsi="Times New Roman"/>
            <w:i w:val="0"/>
            <w:color w:val="auto"/>
            <w:sz w:val="24"/>
            <w:szCs w:val="24"/>
            <w:u w:val="none"/>
          </w:rPr>
          <w:t>1806</w:t>
        </w:r>
      </w:hyperlink>
      <w:r w:rsidR="000B2971" w:rsidRPr="00CE7FB0">
        <w:rPr>
          <w:rFonts w:ascii="Times New Roman" w:hAnsi="Times New Roman"/>
          <w:sz w:val="24"/>
        </w:rPr>
        <w:t> слободу віднесено до розряду повітових міст </w:t>
      </w:r>
      <w:hyperlink r:id="rId25" w:tooltip="Катеринославська губернія" w:history="1">
        <w:r w:rsidR="000B2971" w:rsidRPr="00CE7FB0">
          <w:rPr>
            <w:rStyle w:val="af0"/>
            <w:rFonts w:ascii="Times New Roman" w:hAnsi="Times New Roman"/>
            <w:i w:val="0"/>
            <w:color w:val="auto"/>
            <w:sz w:val="24"/>
            <w:szCs w:val="24"/>
            <w:u w:val="none"/>
          </w:rPr>
          <w:t>Катеринославської губернії</w:t>
        </w:r>
      </w:hyperlink>
      <w:r w:rsidR="000B2971" w:rsidRPr="00CE7FB0">
        <w:rPr>
          <w:rFonts w:ascii="Times New Roman" w:hAnsi="Times New Roman"/>
          <w:sz w:val="24"/>
        </w:rPr>
        <w:t> і названо </w:t>
      </w:r>
      <w:r w:rsidR="000B2971" w:rsidRPr="00CE7FB0">
        <w:rPr>
          <w:rFonts w:ascii="Times New Roman" w:hAnsi="Times New Roman"/>
          <w:iCs/>
          <w:sz w:val="24"/>
        </w:rPr>
        <w:t>Верхньодніпровськом</w:t>
      </w:r>
      <w:r w:rsidR="000B2971" w:rsidRPr="00CE7FB0">
        <w:rPr>
          <w:rFonts w:ascii="Times New Roman" w:hAnsi="Times New Roman"/>
          <w:sz w:val="24"/>
        </w:rPr>
        <w:t>.</w:t>
      </w:r>
    </w:p>
    <w:p w:rsidR="000B2971" w:rsidRPr="00CE7FB0" w:rsidRDefault="000B2971" w:rsidP="000B2971">
      <w:pPr>
        <w:jc w:val="both"/>
        <w:rPr>
          <w:rFonts w:ascii="Times New Roman" w:hAnsi="Times New Roman"/>
          <w:sz w:val="24"/>
        </w:rPr>
      </w:pPr>
      <w:r w:rsidRPr="00CE7FB0">
        <w:rPr>
          <w:rFonts w:ascii="Times New Roman" w:hAnsi="Times New Roman"/>
          <w:sz w:val="24"/>
        </w:rPr>
        <w:t>До </w:t>
      </w:r>
      <w:hyperlink r:id="rId26" w:tooltip="19 століття" w:history="1">
        <w:r w:rsidRPr="00CE7FB0">
          <w:rPr>
            <w:rStyle w:val="af0"/>
            <w:rFonts w:ascii="Times New Roman" w:hAnsi="Times New Roman"/>
            <w:i w:val="0"/>
            <w:color w:val="auto"/>
            <w:sz w:val="24"/>
            <w:szCs w:val="24"/>
            <w:u w:val="none"/>
          </w:rPr>
          <w:t>19 століття</w:t>
        </w:r>
      </w:hyperlink>
      <w:r w:rsidRPr="00CE7FB0">
        <w:rPr>
          <w:rFonts w:ascii="Times New Roman" w:hAnsi="Times New Roman"/>
          <w:sz w:val="24"/>
        </w:rPr>
        <w:t> основним заняттям мешканців було </w:t>
      </w:r>
      <w:hyperlink r:id="rId27" w:tooltip="Землеробство" w:history="1">
        <w:r w:rsidRPr="00CE7FB0">
          <w:rPr>
            <w:rStyle w:val="af0"/>
            <w:rFonts w:ascii="Times New Roman" w:hAnsi="Times New Roman"/>
            <w:i w:val="0"/>
            <w:color w:val="auto"/>
            <w:sz w:val="24"/>
            <w:szCs w:val="24"/>
            <w:u w:val="none"/>
          </w:rPr>
          <w:t>землеробство</w:t>
        </w:r>
      </w:hyperlink>
      <w:r w:rsidRPr="00CE7FB0">
        <w:rPr>
          <w:rFonts w:ascii="Times New Roman" w:hAnsi="Times New Roman"/>
          <w:sz w:val="24"/>
        </w:rPr>
        <w:t> і </w:t>
      </w:r>
      <w:hyperlink r:id="rId28" w:tooltip="Скотарство" w:history="1">
        <w:r w:rsidRPr="00CE7FB0">
          <w:rPr>
            <w:rStyle w:val="af0"/>
            <w:rFonts w:ascii="Times New Roman" w:hAnsi="Times New Roman"/>
            <w:i w:val="0"/>
            <w:color w:val="auto"/>
            <w:sz w:val="24"/>
            <w:szCs w:val="24"/>
            <w:u w:val="none"/>
          </w:rPr>
          <w:t>скотарство</w:t>
        </w:r>
      </w:hyperlink>
      <w:r w:rsidRPr="00CE7FB0">
        <w:rPr>
          <w:rFonts w:ascii="Times New Roman" w:hAnsi="Times New Roman"/>
          <w:sz w:val="24"/>
        </w:rPr>
        <w:t xml:space="preserve">. Згодом стали </w:t>
      </w:r>
      <w:r w:rsidR="00CE7FB0" w:rsidRPr="00CE7FB0">
        <w:rPr>
          <w:rFonts w:ascii="Times New Roman" w:hAnsi="Times New Roman"/>
          <w:sz w:val="24"/>
        </w:rPr>
        <w:t>ремесла</w:t>
      </w:r>
      <w:r w:rsidRPr="00CE7FB0">
        <w:rPr>
          <w:rFonts w:ascii="Times New Roman" w:hAnsi="Times New Roman"/>
          <w:sz w:val="24"/>
        </w:rPr>
        <w:t> і </w:t>
      </w:r>
      <w:hyperlink r:id="rId29" w:tooltip="Торгівля" w:history="1">
        <w:r w:rsidRPr="00CE7FB0">
          <w:rPr>
            <w:rStyle w:val="af0"/>
            <w:rFonts w:ascii="Times New Roman" w:hAnsi="Times New Roman"/>
            <w:i w:val="0"/>
            <w:color w:val="auto"/>
            <w:sz w:val="24"/>
            <w:szCs w:val="24"/>
            <w:u w:val="none"/>
          </w:rPr>
          <w:t>торгівля</w:t>
        </w:r>
      </w:hyperlink>
      <w:r w:rsidRPr="00CE7FB0">
        <w:rPr>
          <w:rFonts w:ascii="Times New Roman" w:hAnsi="Times New Roman"/>
          <w:sz w:val="24"/>
        </w:rPr>
        <w:t>. З'явилися підприємства з обробки </w:t>
      </w:r>
      <w:hyperlink r:id="rId30" w:tooltip="Шкіра" w:history="1">
        <w:r w:rsidRPr="00CE7FB0">
          <w:rPr>
            <w:rStyle w:val="af0"/>
            <w:rFonts w:ascii="Times New Roman" w:hAnsi="Times New Roman"/>
            <w:i w:val="0"/>
            <w:color w:val="auto"/>
            <w:sz w:val="24"/>
            <w:szCs w:val="24"/>
            <w:u w:val="none"/>
          </w:rPr>
          <w:t>шкіри</w:t>
        </w:r>
      </w:hyperlink>
      <w:r w:rsidRPr="00CE7FB0">
        <w:rPr>
          <w:rFonts w:ascii="Times New Roman" w:hAnsi="Times New Roman"/>
          <w:sz w:val="24"/>
        </w:rPr>
        <w:t>, салотопні підприємства, лісопильний завод.</w:t>
      </w:r>
    </w:p>
    <w:p w:rsidR="000B2971" w:rsidRPr="00CE7FB0" w:rsidRDefault="000B2971" w:rsidP="000B2971">
      <w:pPr>
        <w:jc w:val="both"/>
        <w:rPr>
          <w:rFonts w:ascii="Times New Roman" w:hAnsi="Times New Roman"/>
          <w:sz w:val="24"/>
        </w:rPr>
      </w:pPr>
      <w:r w:rsidRPr="00CE7FB0">
        <w:rPr>
          <w:rFonts w:ascii="Times New Roman" w:hAnsi="Times New Roman"/>
          <w:sz w:val="24"/>
        </w:rPr>
        <w:t>У </w:t>
      </w:r>
      <w:hyperlink r:id="rId31" w:tooltip="1858" w:history="1">
        <w:r w:rsidRPr="00CE7FB0">
          <w:rPr>
            <w:rStyle w:val="af0"/>
            <w:rFonts w:ascii="Times New Roman" w:hAnsi="Times New Roman"/>
            <w:i w:val="0"/>
            <w:color w:val="auto"/>
            <w:sz w:val="24"/>
            <w:szCs w:val="24"/>
            <w:u w:val="none"/>
          </w:rPr>
          <w:t>1858</w:t>
        </w:r>
      </w:hyperlink>
      <w:r w:rsidRPr="00CE7FB0">
        <w:rPr>
          <w:rFonts w:ascii="Times New Roman" w:hAnsi="Times New Roman"/>
          <w:sz w:val="24"/>
        </w:rPr>
        <w:t> році населення міста становило 2568 жителів, з них 1160 — </w:t>
      </w:r>
      <w:hyperlink r:id="rId32" w:tooltip="Державні селяни" w:history="1">
        <w:r w:rsidRPr="00CE7FB0">
          <w:rPr>
            <w:rStyle w:val="af0"/>
            <w:rFonts w:ascii="Times New Roman" w:hAnsi="Times New Roman"/>
            <w:i w:val="0"/>
            <w:color w:val="auto"/>
            <w:sz w:val="24"/>
            <w:szCs w:val="24"/>
            <w:u w:val="none"/>
          </w:rPr>
          <w:t>державні селяни</w:t>
        </w:r>
      </w:hyperlink>
      <w:r w:rsidRPr="00CE7FB0">
        <w:rPr>
          <w:rFonts w:ascii="Times New Roman" w:hAnsi="Times New Roman"/>
          <w:sz w:val="24"/>
        </w:rPr>
        <w:t>, 1219 — </w:t>
      </w:r>
      <w:hyperlink r:id="rId33" w:tooltip="Міщани" w:history="1">
        <w:r w:rsidRPr="00CE7FB0">
          <w:rPr>
            <w:rStyle w:val="af0"/>
            <w:rFonts w:ascii="Times New Roman" w:hAnsi="Times New Roman"/>
            <w:i w:val="0"/>
            <w:color w:val="auto"/>
            <w:sz w:val="24"/>
            <w:szCs w:val="24"/>
            <w:u w:val="none"/>
          </w:rPr>
          <w:t>міщани</w:t>
        </w:r>
      </w:hyperlink>
      <w:r w:rsidRPr="00CE7FB0">
        <w:rPr>
          <w:rFonts w:ascii="Times New Roman" w:hAnsi="Times New Roman"/>
          <w:sz w:val="24"/>
        </w:rPr>
        <w:t>, 38 — </w:t>
      </w:r>
      <w:hyperlink r:id="rId34" w:tooltip="Дворяни" w:history="1">
        <w:r w:rsidRPr="00CE7FB0">
          <w:rPr>
            <w:rStyle w:val="af0"/>
            <w:rFonts w:ascii="Times New Roman" w:hAnsi="Times New Roman"/>
            <w:i w:val="0"/>
            <w:color w:val="auto"/>
            <w:sz w:val="24"/>
            <w:szCs w:val="24"/>
            <w:u w:val="none"/>
          </w:rPr>
          <w:t>дворяни</w:t>
        </w:r>
      </w:hyperlink>
      <w:r w:rsidRPr="00CE7FB0">
        <w:rPr>
          <w:rFonts w:ascii="Times New Roman" w:hAnsi="Times New Roman"/>
          <w:sz w:val="24"/>
        </w:rPr>
        <w:t>, 35 — </w:t>
      </w:r>
      <w:hyperlink r:id="rId35" w:tooltip="Духовенство" w:history="1">
        <w:r w:rsidRPr="00CE7FB0">
          <w:rPr>
            <w:rStyle w:val="af0"/>
            <w:rFonts w:ascii="Times New Roman" w:hAnsi="Times New Roman"/>
            <w:i w:val="0"/>
            <w:color w:val="auto"/>
            <w:sz w:val="24"/>
            <w:szCs w:val="24"/>
            <w:u w:val="none"/>
          </w:rPr>
          <w:t>духовенство</w:t>
        </w:r>
      </w:hyperlink>
      <w:r w:rsidRPr="00CE7FB0">
        <w:rPr>
          <w:rFonts w:ascii="Times New Roman" w:hAnsi="Times New Roman"/>
          <w:sz w:val="24"/>
        </w:rPr>
        <w:t>, 55 — </w:t>
      </w:r>
      <w:hyperlink r:id="rId36" w:tooltip="Різночинці" w:history="1">
        <w:r w:rsidRPr="00CE7FB0">
          <w:rPr>
            <w:rStyle w:val="af0"/>
            <w:rFonts w:ascii="Times New Roman" w:hAnsi="Times New Roman"/>
            <w:i w:val="0"/>
            <w:color w:val="auto"/>
            <w:sz w:val="24"/>
            <w:szCs w:val="24"/>
            <w:u w:val="none"/>
          </w:rPr>
          <w:t>різночинці</w:t>
        </w:r>
      </w:hyperlink>
      <w:r w:rsidRPr="00CE7FB0">
        <w:rPr>
          <w:rFonts w:ascii="Times New Roman" w:hAnsi="Times New Roman"/>
          <w:sz w:val="24"/>
        </w:rPr>
        <w:t>. З підприємств у 1860 році працювали </w:t>
      </w:r>
      <w:hyperlink r:id="rId37" w:tooltip="Цегла" w:history="1">
        <w:r w:rsidRPr="00CE7FB0">
          <w:rPr>
            <w:rStyle w:val="af0"/>
            <w:rFonts w:ascii="Times New Roman" w:hAnsi="Times New Roman"/>
            <w:i w:val="0"/>
            <w:color w:val="auto"/>
            <w:sz w:val="24"/>
            <w:szCs w:val="24"/>
            <w:u w:val="none"/>
          </w:rPr>
          <w:t>цегельний завод</w:t>
        </w:r>
      </w:hyperlink>
      <w:r w:rsidRPr="00CE7FB0">
        <w:rPr>
          <w:rFonts w:ascii="Times New Roman" w:hAnsi="Times New Roman"/>
          <w:sz w:val="24"/>
        </w:rPr>
        <w:t>, </w:t>
      </w:r>
      <w:hyperlink r:id="rId38" w:tooltip="Тютюн" w:history="1">
        <w:r w:rsidRPr="00CE7FB0">
          <w:rPr>
            <w:rStyle w:val="af0"/>
            <w:rFonts w:ascii="Times New Roman" w:hAnsi="Times New Roman"/>
            <w:i w:val="0"/>
            <w:color w:val="auto"/>
            <w:sz w:val="24"/>
            <w:szCs w:val="24"/>
            <w:u w:val="none"/>
          </w:rPr>
          <w:t>тютюнова</w:t>
        </w:r>
      </w:hyperlink>
      <w:r w:rsidRPr="00CE7FB0">
        <w:rPr>
          <w:rFonts w:ascii="Times New Roman" w:hAnsi="Times New Roman"/>
          <w:sz w:val="24"/>
        </w:rPr>
        <w:t> фабрика, </w:t>
      </w:r>
      <w:hyperlink r:id="rId39" w:tooltip="Водяний млин" w:history="1">
        <w:r w:rsidRPr="00CE7FB0">
          <w:rPr>
            <w:rStyle w:val="af0"/>
            <w:rFonts w:ascii="Times New Roman" w:hAnsi="Times New Roman"/>
            <w:i w:val="0"/>
            <w:color w:val="auto"/>
            <w:sz w:val="24"/>
            <w:szCs w:val="24"/>
            <w:u w:val="none"/>
          </w:rPr>
          <w:t>водяний млин</w:t>
        </w:r>
      </w:hyperlink>
      <w:r w:rsidRPr="00CE7FB0">
        <w:rPr>
          <w:rFonts w:ascii="Times New Roman" w:hAnsi="Times New Roman"/>
          <w:sz w:val="24"/>
        </w:rPr>
        <w:t>, </w:t>
      </w:r>
      <w:hyperlink r:id="rId40" w:tooltip="Лісопильня" w:history="1">
        <w:r w:rsidRPr="00CE7FB0">
          <w:rPr>
            <w:rStyle w:val="af0"/>
            <w:rFonts w:ascii="Times New Roman" w:hAnsi="Times New Roman"/>
            <w:i w:val="0"/>
            <w:color w:val="auto"/>
            <w:sz w:val="24"/>
            <w:szCs w:val="24"/>
            <w:u w:val="none"/>
          </w:rPr>
          <w:t>лісопильня</w:t>
        </w:r>
      </w:hyperlink>
      <w:r w:rsidRPr="00CE7FB0">
        <w:rPr>
          <w:rFonts w:ascii="Times New Roman" w:hAnsi="Times New Roman"/>
          <w:sz w:val="24"/>
        </w:rPr>
        <w:t xml:space="preserve">. Місто мало 4 вулиці. Центральна вулиця, де були </w:t>
      </w:r>
      <w:r w:rsidR="00CE7FB0" w:rsidRPr="00CE7FB0">
        <w:rPr>
          <w:rFonts w:ascii="Times New Roman" w:hAnsi="Times New Roman"/>
          <w:sz w:val="24"/>
        </w:rPr>
        <w:t>повітові</w:t>
      </w:r>
      <w:r w:rsidRPr="00CE7FB0">
        <w:rPr>
          <w:rFonts w:ascii="Times New Roman" w:hAnsi="Times New Roman"/>
          <w:sz w:val="24"/>
        </w:rPr>
        <w:t> установи, ринок і крамниці мала назву Катеринославська. Будівлі в основному будувались із дерева, з 422 будинків — лише один кам'яний.</w:t>
      </w:r>
    </w:p>
    <w:p w:rsidR="000B2971" w:rsidRPr="00CE7FB0" w:rsidRDefault="000B2971" w:rsidP="000B2971">
      <w:pPr>
        <w:jc w:val="both"/>
        <w:rPr>
          <w:rFonts w:ascii="Times New Roman" w:hAnsi="Times New Roman"/>
          <w:sz w:val="24"/>
        </w:rPr>
      </w:pPr>
      <w:r w:rsidRPr="00CE7FB0">
        <w:rPr>
          <w:rFonts w:ascii="Times New Roman" w:hAnsi="Times New Roman"/>
          <w:sz w:val="24"/>
        </w:rPr>
        <w:t>Після </w:t>
      </w:r>
      <w:hyperlink r:id="rId41" w:tooltip="Селянська реформа 1861" w:history="1">
        <w:r w:rsidRPr="00CE7FB0">
          <w:rPr>
            <w:rStyle w:val="af0"/>
            <w:rFonts w:ascii="Times New Roman" w:hAnsi="Times New Roman"/>
            <w:i w:val="0"/>
            <w:color w:val="auto"/>
            <w:sz w:val="24"/>
            <w:szCs w:val="24"/>
            <w:u w:val="none"/>
          </w:rPr>
          <w:t>реформи 1861 року в Росії</w:t>
        </w:r>
      </w:hyperlink>
      <w:r w:rsidRPr="00CE7FB0">
        <w:rPr>
          <w:rFonts w:ascii="Times New Roman" w:hAnsi="Times New Roman"/>
          <w:sz w:val="24"/>
        </w:rPr>
        <w:t> розвиток міста пожвавився. На </w:t>
      </w:r>
      <w:hyperlink r:id="rId42" w:tooltip="1899" w:history="1">
        <w:r w:rsidRPr="00CE7FB0">
          <w:rPr>
            <w:rStyle w:val="af0"/>
            <w:rFonts w:ascii="Times New Roman" w:hAnsi="Times New Roman"/>
            <w:i w:val="0"/>
            <w:color w:val="auto"/>
            <w:sz w:val="24"/>
            <w:szCs w:val="24"/>
            <w:u w:val="none"/>
          </w:rPr>
          <w:t>1899</w:t>
        </w:r>
      </w:hyperlink>
      <w:r w:rsidRPr="00CE7FB0">
        <w:rPr>
          <w:rFonts w:ascii="Times New Roman" w:hAnsi="Times New Roman"/>
          <w:sz w:val="24"/>
        </w:rPr>
        <w:t> рік у Верхньодніпровську було 29 підприємств (серед яких спиртоочисний завод, 2 </w:t>
      </w:r>
      <w:hyperlink r:id="rId43" w:tooltip="Паровий млин (ще не написана)" w:history="1">
        <w:r w:rsidRPr="00CE7FB0">
          <w:rPr>
            <w:rStyle w:val="af0"/>
            <w:rFonts w:ascii="Times New Roman" w:hAnsi="Times New Roman"/>
            <w:i w:val="0"/>
            <w:color w:val="auto"/>
            <w:sz w:val="24"/>
            <w:szCs w:val="24"/>
            <w:u w:val="none"/>
          </w:rPr>
          <w:t>парові млини</w:t>
        </w:r>
      </w:hyperlink>
      <w:r w:rsidRPr="00CE7FB0">
        <w:rPr>
          <w:rFonts w:ascii="Times New Roman" w:hAnsi="Times New Roman"/>
          <w:sz w:val="24"/>
        </w:rPr>
        <w:t>, парова лісопильня), а також 442 ремісничих заклади. Щорічно проводились 4 </w:t>
      </w:r>
      <w:hyperlink r:id="rId44" w:tooltip="Ярмарок" w:history="1">
        <w:r w:rsidRPr="00CE7FB0">
          <w:rPr>
            <w:rStyle w:val="af0"/>
            <w:rFonts w:ascii="Times New Roman" w:hAnsi="Times New Roman"/>
            <w:i w:val="0"/>
            <w:color w:val="auto"/>
            <w:sz w:val="24"/>
            <w:szCs w:val="24"/>
            <w:u w:val="none"/>
          </w:rPr>
          <w:t>ярмарки</w:t>
        </w:r>
      </w:hyperlink>
      <w:r w:rsidRPr="00CE7FB0">
        <w:rPr>
          <w:rFonts w:ascii="Times New Roman" w:hAnsi="Times New Roman"/>
          <w:sz w:val="24"/>
        </w:rPr>
        <w:t>. Кількість населення за даними перепису </w:t>
      </w:r>
      <w:hyperlink r:id="rId45" w:tooltip="1897" w:history="1">
        <w:r w:rsidRPr="00CE7FB0">
          <w:rPr>
            <w:rStyle w:val="af0"/>
            <w:rFonts w:ascii="Times New Roman" w:hAnsi="Times New Roman"/>
            <w:i w:val="0"/>
            <w:color w:val="auto"/>
            <w:sz w:val="24"/>
            <w:szCs w:val="24"/>
            <w:u w:val="none"/>
          </w:rPr>
          <w:t>1897</w:t>
        </w:r>
      </w:hyperlink>
      <w:r w:rsidRPr="00CE7FB0">
        <w:rPr>
          <w:rFonts w:ascii="Times New Roman" w:hAnsi="Times New Roman"/>
          <w:sz w:val="24"/>
        </w:rPr>
        <w:t> року — 6700 жителів.</w:t>
      </w:r>
    </w:p>
    <w:p w:rsidR="000B2971" w:rsidRPr="00CE7FB0" w:rsidRDefault="000B2971" w:rsidP="000B2971">
      <w:pPr>
        <w:jc w:val="both"/>
        <w:rPr>
          <w:rFonts w:ascii="Times New Roman" w:hAnsi="Times New Roman"/>
          <w:sz w:val="24"/>
        </w:rPr>
      </w:pPr>
      <w:r w:rsidRPr="00CE7FB0">
        <w:rPr>
          <w:rFonts w:ascii="Times New Roman" w:hAnsi="Times New Roman"/>
          <w:sz w:val="24"/>
        </w:rPr>
        <w:t>Січень </w:t>
      </w:r>
      <w:hyperlink r:id="rId46" w:tooltip="1899" w:history="1">
        <w:r w:rsidRPr="00CE7FB0">
          <w:rPr>
            <w:rStyle w:val="af0"/>
            <w:rFonts w:ascii="Times New Roman" w:hAnsi="Times New Roman"/>
            <w:i w:val="0"/>
            <w:color w:val="auto"/>
            <w:sz w:val="24"/>
            <w:szCs w:val="24"/>
            <w:u w:val="none"/>
          </w:rPr>
          <w:t>1899</w:t>
        </w:r>
      </w:hyperlink>
      <w:r w:rsidRPr="00CE7FB0">
        <w:rPr>
          <w:rFonts w:ascii="Times New Roman" w:hAnsi="Times New Roman"/>
          <w:sz w:val="24"/>
        </w:rPr>
        <w:t> року — почав працювати </w:t>
      </w:r>
      <w:hyperlink r:id="rId47" w:tooltip="Верхньодніпровський ливарно-механічний завод (ще не написана)" w:history="1">
        <w:r w:rsidRPr="00CE7FB0">
          <w:rPr>
            <w:rStyle w:val="af0"/>
            <w:rFonts w:ascii="Times New Roman" w:hAnsi="Times New Roman"/>
            <w:i w:val="0"/>
            <w:color w:val="auto"/>
            <w:sz w:val="24"/>
            <w:szCs w:val="24"/>
            <w:u w:val="none"/>
          </w:rPr>
          <w:t>Верхньодніпровський металургійний завод</w:t>
        </w:r>
      </w:hyperlink>
      <w:r w:rsidRPr="00CE7FB0">
        <w:rPr>
          <w:rFonts w:ascii="Times New Roman" w:hAnsi="Times New Roman"/>
          <w:sz w:val="24"/>
        </w:rPr>
        <w:t>, на якому була невелика </w:t>
      </w:r>
      <w:hyperlink r:id="rId48" w:tooltip="Доменна піч" w:history="1">
        <w:r w:rsidRPr="00CE7FB0">
          <w:rPr>
            <w:rStyle w:val="af0"/>
            <w:rFonts w:ascii="Times New Roman" w:hAnsi="Times New Roman"/>
            <w:i w:val="0"/>
            <w:color w:val="auto"/>
            <w:sz w:val="24"/>
            <w:szCs w:val="24"/>
            <w:u w:val="none"/>
          </w:rPr>
          <w:t>доменна піч</w:t>
        </w:r>
      </w:hyperlink>
      <w:r w:rsidRPr="00CE7FB0">
        <w:rPr>
          <w:rFonts w:ascii="Times New Roman" w:hAnsi="Times New Roman"/>
          <w:sz w:val="24"/>
        </w:rPr>
        <w:t> і чавуноливарний цех. Проте вже у жовтні 1899 року через економічну кризу роботу доменної печі було зупинено.</w:t>
      </w:r>
    </w:p>
    <w:p w:rsidR="000B2971" w:rsidRPr="00CE7FB0" w:rsidRDefault="000B2971" w:rsidP="00357804">
      <w:pPr>
        <w:jc w:val="both"/>
        <w:rPr>
          <w:rFonts w:ascii="Times New Roman" w:hAnsi="Times New Roman"/>
          <w:sz w:val="24"/>
        </w:rPr>
      </w:pPr>
      <w:r w:rsidRPr="00CE7FB0">
        <w:rPr>
          <w:rFonts w:ascii="Times New Roman" w:hAnsi="Times New Roman"/>
          <w:sz w:val="24"/>
        </w:rPr>
        <w:t xml:space="preserve">Вже до 1 січня 1858 року в місті проживало 2568 чоловік. Після селянської реформи промисловий розвиток пожвавився. А на початку ХХ століття чисельність мешканців досягла майже 13 тисяч осіб. </w:t>
      </w:r>
      <w:r w:rsidR="00CE7FB0" w:rsidRPr="00CE7FB0">
        <w:rPr>
          <w:rFonts w:ascii="Times New Roman" w:hAnsi="Times New Roman"/>
          <w:sz w:val="24"/>
        </w:rPr>
        <w:t>Зберігаючи</w:t>
      </w:r>
      <w:r w:rsidRPr="00CE7FB0">
        <w:rPr>
          <w:rFonts w:ascii="Times New Roman" w:hAnsi="Times New Roman"/>
          <w:sz w:val="24"/>
        </w:rPr>
        <w:t xml:space="preserve"> позиції в машинобудування та переробці </w:t>
      </w:r>
      <w:r w:rsidR="00CE7FB0" w:rsidRPr="00CE7FB0">
        <w:rPr>
          <w:rFonts w:ascii="Times New Roman" w:hAnsi="Times New Roman"/>
          <w:sz w:val="24"/>
        </w:rPr>
        <w:t>сільгосппродукції</w:t>
      </w:r>
      <w:r w:rsidRPr="00CE7FB0">
        <w:rPr>
          <w:rFonts w:ascii="Times New Roman" w:hAnsi="Times New Roman"/>
          <w:sz w:val="24"/>
        </w:rPr>
        <w:t xml:space="preserve">, Верхньодніпровськ розвивався саме в такому напрямі. Села. які входили до складу Першотравенської сільської ради -Перше Травня. Новогригорівка, Підлужжя, Самоткань, Тарасівка або були засновані козацькими старшинами, або були передані військовим. Чиновникам Російської імперії. У подальшому індустріалізація перетворила ці території на частину загального </w:t>
      </w:r>
      <w:r w:rsidR="00CE7FB0" w:rsidRPr="00CE7FB0">
        <w:rPr>
          <w:rFonts w:ascii="Times New Roman" w:hAnsi="Times New Roman"/>
          <w:sz w:val="24"/>
        </w:rPr>
        <w:t>металургійно-ма</w:t>
      </w:r>
      <w:r w:rsidR="00CE7FB0">
        <w:rPr>
          <w:rFonts w:ascii="Times New Roman" w:hAnsi="Times New Roman"/>
          <w:sz w:val="24"/>
        </w:rPr>
        <w:t>шин</w:t>
      </w:r>
      <w:r w:rsidR="00CE7FB0" w:rsidRPr="00CE7FB0">
        <w:rPr>
          <w:rFonts w:ascii="Times New Roman" w:hAnsi="Times New Roman"/>
          <w:sz w:val="24"/>
        </w:rPr>
        <w:t>обудівного</w:t>
      </w:r>
      <w:r w:rsidRPr="00CE7FB0">
        <w:rPr>
          <w:rFonts w:ascii="Times New Roman" w:hAnsi="Times New Roman"/>
          <w:sz w:val="24"/>
        </w:rPr>
        <w:t xml:space="preserve"> комплексу Дніпропетровщини, що до певної міри. Характеризує ці землі і зараз. </w:t>
      </w:r>
    </w:p>
    <w:p w:rsidR="000B2971" w:rsidRPr="00CE7FB0" w:rsidRDefault="000B2971" w:rsidP="000B2971">
      <w:pPr>
        <w:jc w:val="both"/>
        <w:rPr>
          <w:rFonts w:ascii="Times New Roman" w:hAnsi="Times New Roman"/>
          <w:color w:val="000000"/>
          <w:sz w:val="24"/>
          <w:shd w:val="clear" w:color="auto" w:fill="FFFFFF"/>
          <w:lang w:eastAsia="en-GB" w:bidi="en-GB"/>
        </w:rPr>
      </w:pP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Вже на початку ХХ століття місто мало більше 13 тис осіб. У 1950-1970 рр. місто продовжує зростати як промисловий і культурний центр району</w:t>
      </w: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Місто активно будувалося. зростала кількість промислових підприємств.</w:t>
      </w:r>
      <w:r w:rsidRPr="00CE7FB0">
        <w:rPr>
          <w:rFonts w:ascii="Times New Roman" w:hAnsi="Times New Roman"/>
          <w:color w:val="000000"/>
          <w:sz w:val="24"/>
          <w:lang w:eastAsia="en-GB" w:bidi="en-GB"/>
        </w:rPr>
        <w:br/>
      </w:r>
      <w:r w:rsidRPr="00CE7FB0">
        <w:rPr>
          <w:rFonts w:ascii="Times New Roman" w:hAnsi="Times New Roman"/>
          <w:color w:val="000000"/>
          <w:sz w:val="24"/>
          <w:shd w:val="clear" w:color="auto" w:fill="FFFFFF"/>
          <w:lang w:eastAsia="en-GB" w:bidi="en-GB"/>
        </w:rPr>
        <w:t xml:space="preserve">У Верхньодніпровську працюють такі підприємства, як машинобудівний завод (виробляє вагони та обладнання для паперової та металургійної промисловості); ливарно-механічний завод (випускає вироби з чавуну і сталі, арматуру);  авторемонтний завод (виробляє тентовані автомобільні напівпричепи); завод потужного радіобудування (виготовляє сучасне обладнання для супермаркетів, </w:t>
      </w:r>
    </w:p>
    <w:p w:rsidR="00B168C7" w:rsidRPr="00CE7FB0" w:rsidRDefault="00CE7FB0" w:rsidP="00B168C7">
      <w:pPr>
        <w:jc w:val="both"/>
        <w:rPr>
          <w:rFonts w:ascii="Times New Roman" w:hAnsi="Times New Roman"/>
          <w:color w:val="000000"/>
          <w:sz w:val="24"/>
          <w:shd w:val="clear" w:color="auto" w:fill="FFFFFF"/>
          <w:lang w:eastAsia="en-GB" w:bidi="en-GB"/>
        </w:rPr>
      </w:pPr>
      <w:r>
        <w:rPr>
          <w:rFonts w:ascii="Times New Roman" w:hAnsi="Times New Roman"/>
          <w:color w:val="000000"/>
          <w:sz w:val="24"/>
          <w:shd w:val="clear" w:color="auto" w:fill="FFFFFF"/>
          <w:lang w:eastAsia="en-GB" w:bidi="en-GB"/>
        </w:rPr>
        <w:t>роз</w:t>
      </w:r>
      <w:r w:rsidRPr="00DE73C2">
        <w:rPr>
          <w:rFonts w:ascii="Times New Roman" w:hAnsi="Times New Roman"/>
          <w:color w:val="000000"/>
          <w:sz w:val="24"/>
          <w:shd w:val="clear" w:color="auto" w:fill="FFFFFF"/>
          <w:lang w:eastAsia="en-GB" w:bidi="en-GB"/>
        </w:rPr>
        <w:t>'</w:t>
      </w:r>
      <w:r w:rsidRPr="00CE7FB0">
        <w:rPr>
          <w:rFonts w:ascii="Times New Roman" w:hAnsi="Times New Roman"/>
          <w:color w:val="000000"/>
          <w:sz w:val="24"/>
          <w:shd w:val="clear" w:color="auto" w:fill="FFFFFF"/>
          <w:lang w:eastAsia="en-GB" w:bidi="en-GB"/>
        </w:rPr>
        <w:t>єднувачі електричного струму) тощо.</w:t>
      </w: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lang w:eastAsia="en-GB" w:bidi="en-GB"/>
        </w:rPr>
        <w:lastRenderedPageBreak/>
        <w:br/>
      </w:r>
      <w:r w:rsidR="00CE7FB0" w:rsidRPr="00CE7FB0">
        <w:rPr>
          <w:rFonts w:ascii="Times New Roman" w:hAnsi="Times New Roman"/>
          <w:color w:val="000000"/>
          <w:sz w:val="24"/>
          <w:shd w:val="clear" w:color="auto" w:fill="FFFFFF"/>
          <w:lang w:eastAsia="en-GB" w:bidi="en-GB"/>
        </w:rPr>
        <w:t>Значно слабше представлено підприємства сільгосппереробки: в стані припинення сирзавод, не працюють площі для зберіга</w:t>
      </w:r>
      <w:r w:rsidR="00CE7FB0">
        <w:rPr>
          <w:rFonts w:ascii="Times New Roman" w:hAnsi="Times New Roman"/>
          <w:color w:val="000000"/>
          <w:sz w:val="24"/>
          <w:shd w:val="clear" w:color="auto" w:fill="FFFFFF"/>
          <w:lang w:eastAsia="en-GB" w:bidi="en-GB"/>
        </w:rPr>
        <w:t>нн</w:t>
      </w:r>
      <w:r w:rsidR="00CE7FB0" w:rsidRPr="00CE7FB0">
        <w:rPr>
          <w:rFonts w:ascii="Times New Roman" w:hAnsi="Times New Roman"/>
          <w:color w:val="000000"/>
          <w:sz w:val="24"/>
          <w:shd w:val="clear" w:color="auto" w:fill="FFFFFF"/>
          <w:lang w:eastAsia="en-GB" w:bidi="en-GB"/>
        </w:rPr>
        <w:t xml:space="preserve">я сільгосппродукції.  </w:t>
      </w:r>
    </w:p>
    <w:p w:rsidR="00B168C7" w:rsidRPr="00CE7FB0" w:rsidRDefault="00B168C7" w:rsidP="00B168C7">
      <w:pPr>
        <w:jc w:val="both"/>
        <w:rPr>
          <w:rFonts w:ascii="Times New Roman" w:hAnsi="Times New Roman"/>
          <w:color w:val="000000"/>
          <w:sz w:val="24"/>
          <w:shd w:val="clear" w:color="auto" w:fill="FFFFFF"/>
          <w:lang w:eastAsia="en-GB" w:bidi="en-GB"/>
        </w:rPr>
      </w:pPr>
      <w:r w:rsidRPr="00CE7FB0">
        <w:rPr>
          <w:rFonts w:ascii="Times New Roman" w:hAnsi="Times New Roman"/>
          <w:color w:val="000000"/>
          <w:sz w:val="24"/>
          <w:shd w:val="clear" w:color="auto" w:fill="FFFFFF"/>
          <w:lang w:eastAsia="en-GB" w:bidi="en-GB"/>
        </w:rPr>
        <w:t xml:space="preserve">Основні освітні заклади: коледж Дніпропетровського державного аграрного університету створений у 1924 р. </w:t>
      </w:r>
      <w:r w:rsidR="00CE7FB0" w:rsidRPr="00CE7FB0">
        <w:rPr>
          <w:rFonts w:ascii="Times New Roman" w:hAnsi="Times New Roman"/>
          <w:color w:val="000000"/>
          <w:sz w:val="24"/>
          <w:shd w:val="clear" w:color="auto" w:fill="FFFFFF"/>
          <w:lang w:eastAsia="en-GB" w:bidi="en-GB"/>
        </w:rPr>
        <w:t xml:space="preserve">як Верхньодніпровський сільськогосподарський технікум плодоовочівництва, має два факультети - економічний та юридичний; професійно-технічне училище № 80 створене у 1980 р. </w:t>
      </w:r>
      <w:r w:rsidRPr="00CE7FB0">
        <w:rPr>
          <w:rFonts w:ascii="Times New Roman" w:hAnsi="Times New Roman"/>
          <w:color w:val="000000"/>
          <w:sz w:val="24"/>
          <w:shd w:val="clear" w:color="auto" w:fill="FFFFFF"/>
          <w:lang w:eastAsia="en-GB" w:bidi="en-GB"/>
        </w:rPr>
        <w:t xml:space="preserve">на базі спеціального виправного трудового закладу, готує перукарів, водіїв, трактористів. </w:t>
      </w:r>
    </w:p>
    <w:p w:rsidR="00B168C7" w:rsidRDefault="00B168C7" w:rsidP="00B168C7">
      <w:pPr>
        <w:jc w:val="both"/>
        <w:rPr>
          <w:rFonts w:ascii="Times New Roman" w:hAnsi="Times New Roman"/>
          <w:sz w:val="24"/>
          <w:lang w:eastAsia="en-GB" w:bidi="en-GB"/>
        </w:rPr>
      </w:pPr>
      <w:r w:rsidRPr="00CE7FB0">
        <w:rPr>
          <w:rFonts w:ascii="Times New Roman" w:hAnsi="Times New Roman"/>
          <w:sz w:val="24"/>
          <w:lang w:eastAsia="en-GB" w:bidi="en-GB"/>
        </w:rPr>
        <w:t>Верхньодніпровськ розташований на Придніпровській височині, на правому березі Кам'янського водосховища при впадінні річки Самоткань у Дніпро.</w:t>
      </w:r>
    </w:p>
    <w:p w:rsidR="00DE73C2" w:rsidRPr="00E60FAE" w:rsidRDefault="00DE73C2" w:rsidP="00B168C7">
      <w:pPr>
        <w:jc w:val="both"/>
        <w:rPr>
          <w:rFonts w:ascii="Times New Roman" w:hAnsi="Times New Roman"/>
          <w:sz w:val="24"/>
          <w:lang w:val="ru-RU" w:eastAsia="en-GB" w:bidi="en-GB"/>
        </w:rPr>
      </w:pPr>
    </w:p>
    <w:p w:rsidR="00B168C7" w:rsidRPr="00CE7FB0" w:rsidRDefault="00B168C7" w:rsidP="00886E04">
      <w:pPr>
        <w:shd w:val="clear" w:color="auto" w:fill="FFFFFF"/>
        <w:spacing w:before="120"/>
        <w:ind w:firstLine="709"/>
        <w:jc w:val="both"/>
        <w:rPr>
          <w:rFonts w:ascii="Times New Roman" w:hAnsi="Times New Roman"/>
          <w:b/>
          <w:bCs/>
          <w:color w:val="000000"/>
          <w:sz w:val="24"/>
        </w:rPr>
      </w:pPr>
    </w:p>
    <w:p w:rsidR="00B168C7" w:rsidRPr="00CE7FB0" w:rsidRDefault="00B168C7" w:rsidP="00886E04">
      <w:pPr>
        <w:shd w:val="clear" w:color="auto" w:fill="FFFFFF"/>
        <w:spacing w:before="120"/>
        <w:ind w:firstLine="709"/>
        <w:jc w:val="both"/>
        <w:rPr>
          <w:rFonts w:ascii="Times New Roman" w:hAnsi="Times New Roman"/>
          <w:b/>
          <w:bCs/>
          <w:color w:val="000000"/>
          <w:sz w:val="24"/>
        </w:rPr>
      </w:pPr>
    </w:p>
    <w:p w:rsidR="00B168C7" w:rsidRPr="00CE7FB0" w:rsidRDefault="00B168C7" w:rsidP="00886E04">
      <w:pPr>
        <w:shd w:val="clear" w:color="auto" w:fill="FFFFFF"/>
        <w:spacing w:before="120"/>
        <w:ind w:firstLine="709"/>
        <w:jc w:val="both"/>
        <w:rPr>
          <w:rFonts w:ascii="Times New Roman" w:hAnsi="Times New Roman"/>
          <w:b/>
          <w:bCs/>
          <w:color w:val="000000"/>
          <w:sz w:val="24"/>
        </w:rPr>
      </w:pPr>
    </w:p>
    <w:p w:rsidR="00470775" w:rsidRPr="000323E7" w:rsidRDefault="00470775" w:rsidP="00470775">
      <w:pPr>
        <w:pStyle w:val="1"/>
        <w:pageBreakBefore/>
        <w:numPr>
          <w:ilvl w:val="0"/>
          <w:numId w:val="3"/>
        </w:numPr>
        <w:shd w:val="clear" w:color="auto" w:fill="FFFFFF"/>
        <w:ind w:left="567" w:hanging="567"/>
        <w:rPr>
          <w:rFonts w:ascii="Times New Roman" w:hAnsi="Times New Roman"/>
          <w:color w:val="17365D" w:themeColor="text2" w:themeShade="BF"/>
        </w:rPr>
      </w:pPr>
      <w:bookmarkStart w:id="10" w:name="_Toc4004930"/>
      <w:bookmarkStart w:id="11" w:name="_Toc435013311"/>
      <w:bookmarkStart w:id="12" w:name="_Toc5658682"/>
      <w:r w:rsidRPr="000323E7">
        <w:rPr>
          <w:rFonts w:ascii="Times New Roman" w:hAnsi="Times New Roman"/>
          <w:color w:val="17365D" w:themeColor="text2" w:themeShade="BF"/>
        </w:rPr>
        <w:lastRenderedPageBreak/>
        <w:t>Обґрунтування стратегічного вибору</w:t>
      </w:r>
      <w:bookmarkEnd w:id="10"/>
      <w:bookmarkEnd w:id="11"/>
      <w:bookmarkEnd w:id="12"/>
    </w:p>
    <w:p w:rsidR="00470775" w:rsidRPr="00CE7FB0" w:rsidRDefault="00470775" w:rsidP="00470775">
      <w:pPr>
        <w:spacing w:before="120"/>
        <w:jc w:val="both"/>
        <w:rPr>
          <w:rFonts w:ascii="Times New Roman" w:hAnsi="Times New Roman"/>
          <w:sz w:val="24"/>
          <w:lang w:eastAsia="uk-UA"/>
        </w:rPr>
      </w:pPr>
      <w:r w:rsidRPr="00CE7FB0">
        <w:rPr>
          <w:rFonts w:ascii="Times New Roman" w:hAnsi="Times New Roman"/>
          <w:sz w:val="24"/>
          <w:lang w:eastAsia="uk-UA"/>
        </w:rPr>
        <w:t xml:space="preserve">Моделювання сценаріїв розвитку </w:t>
      </w:r>
      <w:r w:rsidR="00CE7FB0">
        <w:rPr>
          <w:rFonts w:ascii="Times New Roman" w:hAnsi="Times New Roman"/>
          <w:sz w:val="24"/>
          <w:lang w:eastAsia="uk-UA"/>
        </w:rPr>
        <w:t>Верхньодніпровської</w:t>
      </w:r>
      <w:r w:rsidRPr="00CE7FB0">
        <w:rPr>
          <w:rFonts w:ascii="Times New Roman" w:hAnsi="Times New Roman"/>
          <w:sz w:val="24"/>
          <w:lang w:eastAsia="uk-UA"/>
        </w:rPr>
        <w:t xml:space="preserve"> громади відбулося на засіданні на засіданні Робочої групи зі стратегічного планування 28 березня 2019 року. Підставою для цього моделювання стало представлення учасникам результатів аналізу середовища та проведеного об’єктивного й суб’єктивного аналізу. Учасники засідання ознайомилися з інформаційною основою для планування розвитку територіальної громади у вигляді базового документу – Профілю громади, в якому виконано аналіз кількості, якості та динаміки зміни ресурсів громади.</w:t>
      </w:r>
    </w:p>
    <w:p w:rsidR="00470775" w:rsidRPr="00CE7FB0" w:rsidRDefault="00470775" w:rsidP="008B6846">
      <w:pPr>
        <w:spacing w:beforeLines="60"/>
        <w:jc w:val="both"/>
        <w:rPr>
          <w:rFonts w:ascii="Times New Roman" w:hAnsi="Times New Roman"/>
          <w:b/>
          <w:sz w:val="24"/>
        </w:rPr>
      </w:pPr>
      <w:r w:rsidRPr="00CE7FB0">
        <w:rPr>
          <w:rFonts w:ascii="Times New Roman" w:hAnsi="Times New Roman"/>
          <w:b/>
          <w:sz w:val="24"/>
        </w:rPr>
        <w:t>Базові сценарні припущення:</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1. Показник ВВП на душу населення України після 2019 року матиме незначне зростання – на 2-3% на рік.</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2. В найближчі роки податкове навантаження на суб’єкти підприємницької діяльності та населення не зменшиться. Можна очікувати спрощення правил ведення бізнесу.</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3. Зростатиме державна підтримка регіональної економіки через відновлення та розвиток інфраструктури</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4. Поступово будуть впроваджені стандарти ЄС щодо виготовленої в Україні продукції.</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 xml:space="preserve">5. Інвестиційний клімат в </w:t>
      </w:r>
      <w:r w:rsidR="00F936C1" w:rsidRPr="000323E7">
        <w:rPr>
          <w:rFonts w:ascii="Times New Roman" w:hAnsi="Times New Roman"/>
          <w:sz w:val="24"/>
          <w:lang w:eastAsia="uk-UA"/>
        </w:rPr>
        <w:t>Дніпропетровськ</w:t>
      </w:r>
      <w:r w:rsidRPr="000323E7">
        <w:rPr>
          <w:rFonts w:ascii="Times New Roman" w:hAnsi="Times New Roman"/>
          <w:sz w:val="24"/>
          <w:lang w:eastAsia="uk-UA"/>
        </w:rPr>
        <w:t>ій області дещо покращиться. Країна стане привабливішою для європейських інвесторів.</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6. Надалі зростатимуть ціни в національній валюті на паливно-енергетичні ресурси, особливо для населення та комунальних підприємств.</w:t>
      </w:r>
    </w:p>
    <w:p w:rsidR="00470775" w:rsidRPr="000323E7" w:rsidRDefault="00470775" w:rsidP="00470775">
      <w:pPr>
        <w:spacing w:before="120"/>
        <w:jc w:val="both"/>
        <w:rPr>
          <w:rFonts w:ascii="Times New Roman" w:hAnsi="Times New Roman"/>
          <w:sz w:val="24"/>
          <w:lang w:eastAsia="uk-UA"/>
        </w:rPr>
      </w:pPr>
      <w:r w:rsidRPr="000323E7">
        <w:rPr>
          <w:rFonts w:ascii="Times New Roman" w:hAnsi="Times New Roman"/>
          <w:sz w:val="24"/>
          <w:lang w:eastAsia="uk-UA"/>
        </w:rPr>
        <w:t>7. Доходи населення у найближчі 2-3 роки будуть відносно низькими, після цього – поступово зростатимуть до 2030 року.</w:t>
      </w:r>
    </w:p>
    <w:p w:rsidR="00470775" w:rsidRPr="000323E7" w:rsidRDefault="00470775" w:rsidP="00470775">
      <w:pPr>
        <w:spacing w:before="120" w:after="120"/>
        <w:jc w:val="both"/>
        <w:rPr>
          <w:rFonts w:ascii="Times New Roman" w:hAnsi="Times New Roman"/>
          <w:sz w:val="24"/>
          <w:lang w:eastAsia="uk-UA"/>
        </w:rPr>
      </w:pPr>
      <w:r w:rsidRPr="000323E7">
        <w:rPr>
          <w:rFonts w:ascii="Times New Roman" w:hAnsi="Times New Roman"/>
          <w:sz w:val="24"/>
          <w:lang w:eastAsia="uk-UA"/>
        </w:rPr>
        <w:t>8. Підприємствам найближчі 2-3 роки буде обмежений доступ до позичкового капіталу. Потім доступ до кредитів має суттєво покращитися.</w:t>
      </w:r>
    </w:p>
    <w:p w:rsidR="00470775" w:rsidRPr="000323E7" w:rsidRDefault="00470775" w:rsidP="00470775">
      <w:pPr>
        <w:spacing w:before="120" w:after="120"/>
        <w:jc w:val="both"/>
        <w:rPr>
          <w:rFonts w:ascii="Times New Roman" w:hAnsi="Times New Roman"/>
          <w:sz w:val="24"/>
          <w:lang w:eastAsia="uk-UA"/>
        </w:rPr>
      </w:pPr>
      <w:r w:rsidRPr="000323E7">
        <w:rPr>
          <w:rFonts w:ascii="Times New Roman" w:hAnsi="Times New Roman"/>
          <w:sz w:val="24"/>
          <w:lang w:eastAsia="uk-UA"/>
        </w:rPr>
        <w:t>9. Міграція населення та природне скорочення спричинятимуть брак кадрів практично в усіх сферах виробництва та надання послуг, що може сприяти ширшому застосуванню складної техніки на виробництві.</w:t>
      </w:r>
    </w:p>
    <w:tbl>
      <w:tblPr>
        <w:tblW w:w="8959" w:type="dxa"/>
        <w:tblInd w:w="108" w:type="dxa"/>
        <w:tblBorders>
          <w:top w:val="single" w:sz="4" w:space="0" w:color="678C94"/>
          <w:left w:val="single" w:sz="4" w:space="0" w:color="678C94"/>
          <w:bottom w:val="single" w:sz="4" w:space="0" w:color="678C94"/>
          <w:right w:val="single" w:sz="4" w:space="0" w:color="678C94"/>
          <w:insideH w:val="single" w:sz="4" w:space="0" w:color="678C94"/>
          <w:insideV w:val="single" w:sz="4" w:space="0" w:color="678C94"/>
        </w:tblBorders>
        <w:tblLook w:val="01E0"/>
      </w:tblPr>
      <w:tblGrid>
        <w:gridCol w:w="8959"/>
      </w:tblGrid>
      <w:tr w:rsidR="00E60FAE" w:rsidRPr="000323E7" w:rsidTr="0012442A">
        <w:trPr>
          <w:trHeight w:val="369"/>
        </w:trPr>
        <w:tc>
          <w:tcPr>
            <w:tcW w:w="8959" w:type="dxa"/>
            <w:shd w:val="clear" w:color="auto" w:fill="92CDDC" w:themeFill="accent5" w:themeFillTint="99"/>
            <w:vAlign w:val="center"/>
          </w:tcPr>
          <w:p w:rsidR="00E60FAE" w:rsidRPr="000323E7" w:rsidRDefault="00E60FAE" w:rsidP="00E60FAE">
            <w:pPr>
              <w:spacing w:before="40" w:after="40"/>
              <w:jc w:val="center"/>
              <w:rPr>
                <w:rFonts w:ascii="Times New Roman" w:hAnsi="Times New Roman"/>
                <w:b/>
                <w:color w:val="FFFFFF"/>
                <w:szCs w:val="22"/>
              </w:rPr>
            </w:pPr>
            <w:r w:rsidRPr="000323E7">
              <w:rPr>
                <w:rFonts w:ascii="Times New Roman" w:hAnsi="Times New Roman"/>
                <w:b/>
                <w:color w:val="FFFFFF"/>
                <w:szCs w:val="22"/>
              </w:rPr>
              <w:t>інерційний (песимістичний) сценарій розвитку «Хай все лишиться, як було!»</w:t>
            </w:r>
          </w:p>
        </w:tc>
      </w:tr>
      <w:tr w:rsidR="00E60FAE" w:rsidRPr="000323E7" w:rsidTr="0012442A">
        <w:trPr>
          <w:trHeight w:val="1827"/>
        </w:trPr>
        <w:tc>
          <w:tcPr>
            <w:tcW w:w="8959" w:type="dxa"/>
            <w:shd w:val="clear" w:color="auto" w:fill="DAEEF3" w:themeFill="accent5" w:themeFillTint="33"/>
          </w:tcPr>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Демографічна ситуація на найближчі роки залишається без змін, при цьому вікова структура населення змінюється в бік скорочення працездатного населення та його «старіння», що, відповідно, призводить до зростання навантаж</w:t>
            </w:r>
            <w:r w:rsidR="0012442A" w:rsidRPr="000323E7">
              <w:rPr>
                <w:rFonts w:ascii="Times New Roman" w:hAnsi="Times New Roman"/>
                <w:lang w:eastAsia="uk-UA"/>
              </w:rPr>
              <w:t xml:space="preserve">ення на працездатне населення. Імовірним є навіть скорочення населення. </w:t>
            </w:r>
          </w:p>
          <w:p w:rsidR="00E60FAE" w:rsidRPr="000323E7" w:rsidRDefault="0012442A"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Кількість привабливих для молоді робочих місць  в реальному   скорочуватиметьсясекторі більшість населення житиме</w:t>
            </w:r>
            <w:r w:rsidR="00E60FAE" w:rsidRPr="000323E7">
              <w:rPr>
                <w:rFonts w:ascii="Times New Roman" w:hAnsi="Times New Roman"/>
                <w:lang w:eastAsia="uk-UA"/>
              </w:rPr>
              <w:t xml:space="preserve"> за рахунок заробітно</w:t>
            </w:r>
            <w:r w:rsidRPr="000323E7">
              <w:rPr>
                <w:rFonts w:ascii="Times New Roman" w:hAnsi="Times New Roman"/>
                <w:lang w:eastAsia="uk-UA"/>
              </w:rPr>
              <w:t xml:space="preserve">ї плати в бюджетній сфері </w:t>
            </w:r>
            <w:r w:rsidR="00E60FAE" w:rsidRPr="000323E7">
              <w:rPr>
                <w:rFonts w:ascii="Times New Roman" w:hAnsi="Times New Roman"/>
                <w:lang w:eastAsia="uk-UA"/>
              </w:rPr>
              <w:t>та індивідуальних підсобних господарств, торгівлі, послуг, пенсійних та соціальних виплат.</w:t>
            </w:r>
          </w:p>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Сільськогосподарське в</w:t>
            </w:r>
            <w:r w:rsidR="0012442A" w:rsidRPr="000323E7">
              <w:rPr>
                <w:rFonts w:ascii="Times New Roman" w:hAnsi="Times New Roman"/>
                <w:lang w:eastAsia="uk-UA"/>
              </w:rPr>
              <w:t>иробництво повільно розвивається</w:t>
            </w:r>
            <w:r w:rsidRPr="000323E7">
              <w:rPr>
                <w:rFonts w:ascii="Times New Roman" w:hAnsi="Times New Roman"/>
                <w:lang w:eastAsia="uk-UA"/>
              </w:rPr>
              <w:t xml:space="preserve"> без відчутних інвестицій в модернізацію підприємств та підвищення рівня технологічності, що відбивається на</w:t>
            </w:r>
            <w:r w:rsidR="0058661D" w:rsidRPr="000323E7">
              <w:rPr>
                <w:rFonts w:ascii="Times New Roman" w:hAnsi="Times New Roman"/>
                <w:lang w:eastAsia="uk-UA"/>
              </w:rPr>
              <w:t xml:space="preserve"> рівні доходів населення </w:t>
            </w:r>
            <w:r w:rsidRPr="000323E7">
              <w:rPr>
                <w:rFonts w:ascii="Times New Roman" w:hAnsi="Times New Roman"/>
                <w:lang w:eastAsia="uk-UA"/>
              </w:rPr>
              <w:t xml:space="preserve">. </w:t>
            </w:r>
          </w:p>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Сільські території продовжують занепадати через відсутність місць праці та реальних джер</w:t>
            </w:r>
            <w:r w:rsidR="0058661D" w:rsidRPr="000323E7">
              <w:rPr>
                <w:rFonts w:ascii="Times New Roman" w:hAnsi="Times New Roman"/>
                <w:lang w:eastAsia="uk-UA"/>
              </w:rPr>
              <w:t>ел доходів сільського населення, погіршення  інфраструктури життєзабезпечення населених пунктів.</w:t>
            </w:r>
          </w:p>
          <w:p w:rsidR="0058661D" w:rsidRPr="000323E7" w:rsidRDefault="0058661D" w:rsidP="0012442A">
            <w:pPr>
              <w:numPr>
                <w:ilvl w:val="0"/>
                <w:numId w:val="40"/>
              </w:numPr>
              <w:ind w:left="318" w:hanging="284"/>
              <w:contextualSpacing/>
              <w:jc w:val="both"/>
              <w:rPr>
                <w:rFonts w:ascii="Times New Roman" w:eastAsia="Lucida Sans Unicode" w:hAnsi="Times New Roman"/>
                <w:kern w:val="1"/>
                <w:szCs w:val="22"/>
                <w:lang w:eastAsia="ar-SA"/>
              </w:rPr>
            </w:pPr>
            <w:r w:rsidRPr="000323E7">
              <w:rPr>
                <w:rFonts w:ascii="Times New Roman" w:hAnsi="Times New Roman"/>
                <w:lang w:eastAsia="uk-UA"/>
              </w:rPr>
              <w:t>П</w:t>
            </w:r>
            <w:r w:rsidR="00E60FAE" w:rsidRPr="000323E7">
              <w:rPr>
                <w:rFonts w:ascii="Times New Roman" w:hAnsi="Times New Roman"/>
                <w:lang w:eastAsia="uk-UA"/>
              </w:rPr>
              <w:t>ідприє</w:t>
            </w:r>
            <w:r w:rsidRPr="000323E7">
              <w:rPr>
                <w:rFonts w:ascii="Times New Roman" w:hAnsi="Times New Roman"/>
                <w:lang w:eastAsia="uk-UA"/>
              </w:rPr>
              <w:t xml:space="preserve">мницький клімат </w:t>
            </w:r>
            <w:r w:rsidR="00E00BC6" w:rsidRPr="000323E7">
              <w:rPr>
                <w:rFonts w:ascii="Times New Roman" w:hAnsi="Times New Roman"/>
                <w:lang w:eastAsia="uk-UA"/>
              </w:rPr>
              <w:t>залишається без змін, що зберіга</w:t>
            </w:r>
            <w:r w:rsidRPr="000323E7">
              <w:rPr>
                <w:rFonts w:ascii="Times New Roman" w:hAnsi="Times New Roman"/>
                <w:lang w:eastAsia="uk-UA"/>
              </w:rPr>
              <w:t xml:space="preserve">є високий рівень </w:t>
            </w:r>
            <w:r w:rsidR="00E60FAE" w:rsidRPr="000323E7">
              <w:rPr>
                <w:rFonts w:ascii="Times New Roman" w:hAnsi="Times New Roman"/>
                <w:lang w:eastAsia="uk-UA"/>
              </w:rPr>
              <w:t xml:space="preserve">тінізації економіки. </w:t>
            </w:r>
          </w:p>
          <w:p w:rsidR="0058661D" w:rsidRPr="000323E7" w:rsidRDefault="00E60FAE" w:rsidP="0058661D">
            <w:pPr>
              <w:numPr>
                <w:ilvl w:val="0"/>
                <w:numId w:val="40"/>
              </w:numPr>
              <w:ind w:left="318" w:hanging="284"/>
              <w:contextualSpacing/>
              <w:jc w:val="both"/>
              <w:rPr>
                <w:rFonts w:ascii="Times New Roman" w:eastAsia="Lucida Sans Unicode" w:hAnsi="Times New Roman"/>
                <w:kern w:val="1"/>
                <w:szCs w:val="22"/>
                <w:lang w:eastAsia="ar-SA"/>
              </w:rPr>
            </w:pPr>
            <w:r w:rsidRPr="000323E7">
              <w:rPr>
                <w:rFonts w:ascii="Times New Roman" w:hAnsi="Times New Roman"/>
                <w:lang w:eastAsia="uk-UA"/>
              </w:rPr>
              <w:t xml:space="preserve">Внаслідок зростання доходів бюджету після об'єднання дещо покращуються окремі об’єкти інженерно-комунальної інфраструктури громади, однак </w:t>
            </w:r>
            <w:r w:rsidR="00E00BC6" w:rsidRPr="000323E7">
              <w:rPr>
                <w:rFonts w:ascii="Times New Roman" w:hAnsi="Times New Roman"/>
                <w:lang w:eastAsia="uk-UA"/>
              </w:rPr>
              <w:t xml:space="preserve">недостатній обсяг </w:t>
            </w:r>
            <w:r w:rsidR="00E00BC6" w:rsidRPr="000323E7">
              <w:rPr>
                <w:rFonts w:ascii="Times New Roman" w:hAnsi="Times New Roman"/>
                <w:lang w:eastAsia="uk-UA"/>
              </w:rPr>
              <w:lastRenderedPageBreak/>
              <w:t>коштів для ак</w:t>
            </w:r>
            <w:r w:rsidR="0058661D" w:rsidRPr="000323E7">
              <w:rPr>
                <w:rFonts w:ascii="Times New Roman" w:hAnsi="Times New Roman"/>
                <w:lang w:eastAsia="uk-UA"/>
              </w:rPr>
              <w:t>ордного покращення інфраструктури усієї території</w:t>
            </w:r>
            <w:r w:rsidRPr="000323E7">
              <w:rPr>
                <w:rFonts w:ascii="Times New Roman" w:hAnsi="Times New Roman"/>
                <w:lang w:eastAsia="uk-UA"/>
              </w:rPr>
              <w:t xml:space="preserve">не дозволяє </w:t>
            </w:r>
            <w:r w:rsidR="0058661D" w:rsidRPr="000323E7">
              <w:rPr>
                <w:rFonts w:ascii="Times New Roman" w:hAnsi="Times New Roman"/>
                <w:lang w:eastAsia="uk-UA"/>
              </w:rPr>
              <w:t xml:space="preserve"> в короткі строки  підвищити привабливість території. </w:t>
            </w:r>
          </w:p>
          <w:p w:rsidR="0012442A" w:rsidRPr="000323E7" w:rsidRDefault="0058661D" w:rsidP="0058661D">
            <w:pPr>
              <w:numPr>
                <w:ilvl w:val="0"/>
                <w:numId w:val="40"/>
              </w:numPr>
              <w:ind w:left="318" w:hanging="284"/>
              <w:contextualSpacing/>
              <w:jc w:val="both"/>
              <w:rPr>
                <w:rFonts w:ascii="Times New Roman" w:eastAsia="Lucida Sans Unicode" w:hAnsi="Times New Roman"/>
                <w:kern w:val="1"/>
                <w:szCs w:val="22"/>
                <w:lang w:eastAsia="ar-SA"/>
              </w:rPr>
            </w:pPr>
            <w:r w:rsidRPr="000323E7">
              <w:rPr>
                <w:rFonts w:ascii="Times New Roman" w:hAnsi="Times New Roman"/>
                <w:lang w:eastAsia="uk-UA"/>
              </w:rPr>
              <w:t>Бе</w:t>
            </w:r>
            <w:r w:rsidR="0012442A" w:rsidRPr="000323E7">
              <w:rPr>
                <w:rFonts w:ascii="Times New Roman" w:hAnsi="Times New Roman"/>
                <w:lang w:eastAsia="uk-UA"/>
              </w:rPr>
              <w:t xml:space="preserve">з змін залишається екологічна ситуація: продовжується повільне вмирання малих річок, наявні лісові насадження не розвиваються, екомережа не збільшується.  екологічний стан водосховища  залишається без змін, що робить територію мало привабливою для мешканців сусідніх громад. </w:t>
            </w:r>
          </w:p>
        </w:tc>
      </w:tr>
    </w:tbl>
    <w:p w:rsidR="00E60FAE" w:rsidRPr="000323E7" w:rsidRDefault="0012442A" w:rsidP="00E60FAE">
      <w:pPr>
        <w:spacing w:before="120" w:after="120"/>
        <w:jc w:val="both"/>
        <w:rPr>
          <w:rFonts w:ascii="Times New Roman" w:hAnsi="Times New Roman"/>
          <w:lang w:eastAsia="uk-UA"/>
        </w:rPr>
      </w:pPr>
      <w:r w:rsidRPr="000323E7">
        <w:rPr>
          <w:rFonts w:ascii="Times New Roman" w:hAnsi="Times New Roman"/>
          <w:lang w:eastAsia="uk-UA"/>
        </w:rPr>
        <w:lastRenderedPageBreak/>
        <w:t>Н</w:t>
      </w:r>
      <w:r w:rsidR="00E60FAE" w:rsidRPr="000323E7">
        <w:rPr>
          <w:rFonts w:ascii="Times New Roman" w:hAnsi="Times New Roman"/>
          <w:lang w:eastAsia="uk-UA"/>
        </w:rPr>
        <w:t>а даному «ландшафті» за збереження основних тенденцій та незмінності базових припущень не існує альтернативної траєкторії, яка призвела б до іншого сценарію. Отже, онтологічною підставою Стратегічного вибору є неприйнятність описаного сценарію для об’єднаної громади.</w:t>
      </w:r>
    </w:p>
    <w:p w:rsidR="00C648B8" w:rsidRPr="000323E7" w:rsidRDefault="0012442A" w:rsidP="00E60FAE">
      <w:pPr>
        <w:spacing w:before="120" w:after="120"/>
        <w:jc w:val="both"/>
        <w:rPr>
          <w:rFonts w:ascii="Times New Roman" w:hAnsi="Times New Roman"/>
          <w:lang w:eastAsia="uk-UA"/>
        </w:rPr>
      </w:pPr>
      <w:r w:rsidRPr="000323E7">
        <w:rPr>
          <w:rFonts w:ascii="Times New Roman" w:hAnsi="Times New Roman"/>
          <w:lang w:eastAsia="uk-UA"/>
        </w:rPr>
        <w:t>М</w:t>
      </w:r>
      <w:r w:rsidR="00E60FAE" w:rsidRPr="000323E7">
        <w:rPr>
          <w:rFonts w:ascii="Times New Roman" w:hAnsi="Times New Roman"/>
          <w:lang w:eastAsia="uk-UA"/>
        </w:rPr>
        <w:t xml:space="preserve">одернізаційний сценарій розвитку передбачає </w:t>
      </w:r>
      <w:r w:rsidRPr="000323E7">
        <w:rPr>
          <w:rFonts w:ascii="Times New Roman" w:hAnsi="Times New Roman"/>
          <w:lang w:eastAsia="uk-UA"/>
        </w:rPr>
        <w:t xml:space="preserve"> розбудову траєкторії, яка змінить вищеописаний стан речей </w:t>
      </w:r>
      <w:r w:rsidR="00E00BC6" w:rsidRPr="000323E7">
        <w:rPr>
          <w:rFonts w:ascii="Times New Roman" w:hAnsi="Times New Roman"/>
          <w:lang w:eastAsia="uk-UA"/>
        </w:rPr>
        <w:t>і відповідно забезпечить позити</w:t>
      </w:r>
      <w:r w:rsidRPr="000323E7">
        <w:rPr>
          <w:rFonts w:ascii="Times New Roman" w:hAnsi="Times New Roman"/>
          <w:lang w:eastAsia="uk-UA"/>
        </w:rPr>
        <w:t xml:space="preserve">вний вплив на  </w:t>
      </w:r>
      <w:r w:rsidR="00E60FAE" w:rsidRPr="000323E7">
        <w:rPr>
          <w:rFonts w:ascii="Times New Roman" w:hAnsi="Times New Roman"/>
          <w:lang w:eastAsia="uk-UA"/>
        </w:rPr>
        <w:t>с</w:t>
      </w:r>
      <w:r w:rsidRPr="000323E7">
        <w:rPr>
          <w:rFonts w:ascii="Times New Roman" w:hAnsi="Times New Roman"/>
          <w:lang w:eastAsia="uk-UA"/>
        </w:rPr>
        <w:t xml:space="preserve">оціально-економічний «ландшафт», який </w:t>
      </w:r>
      <w:r w:rsidR="00C648B8" w:rsidRPr="000323E7">
        <w:rPr>
          <w:rFonts w:ascii="Times New Roman" w:hAnsi="Times New Roman"/>
          <w:lang w:eastAsia="uk-UA"/>
        </w:rPr>
        <w:t xml:space="preserve">частково знаходиться </w:t>
      </w:r>
      <w:r w:rsidR="00E60FAE" w:rsidRPr="000323E7">
        <w:rPr>
          <w:rFonts w:ascii="Times New Roman" w:hAnsi="Times New Roman"/>
          <w:lang w:eastAsia="uk-UA"/>
        </w:rPr>
        <w:t>поза межами впливу мі</w:t>
      </w:r>
      <w:r w:rsidR="00C648B8" w:rsidRPr="000323E7">
        <w:rPr>
          <w:rFonts w:ascii="Times New Roman" w:hAnsi="Times New Roman"/>
          <w:lang w:eastAsia="uk-UA"/>
        </w:rPr>
        <w:t>сцевої громади і є компетенцією</w:t>
      </w:r>
      <w:r w:rsidR="00E60FAE" w:rsidRPr="000323E7">
        <w:rPr>
          <w:rFonts w:ascii="Times New Roman" w:hAnsi="Times New Roman"/>
          <w:lang w:eastAsia="uk-UA"/>
        </w:rPr>
        <w:t xml:space="preserve"> центральної влади.</w:t>
      </w:r>
    </w:p>
    <w:p w:rsidR="00E60FAE" w:rsidRPr="000323E7" w:rsidRDefault="00C648B8" w:rsidP="00E60FAE">
      <w:pPr>
        <w:spacing w:before="120" w:after="120"/>
        <w:jc w:val="both"/>
        <w:rPr>
          <w:rFonts w:ascii="Times New Roman" w:hAnsi="Times New Roman"/>
          <w:lang w:eastAsia="uk-UA"/>
        </w:rPr>
      </w:pPr>
      <w:r w:rsidRPr="000323E7">
        <w:rPr>
          <w:rFonts w:ascii="Times New Roman" w:hAnsi="Times New Roman"/>
          <w:lang w:eastAsia="uk-UA"/>
        </w:rPr>
        <w:t>Бажана т</w:t>
      </w:r>
      <w:r w:rsidR="00E60FAE" w:rsidRPr="000323E7">
        <w:rPr>
          <w:rFonts w:ascii="Times New Roman" w:hAnsi="Times New Roman"/>
          <w:lang w:eastAsia="uk-UA"/>
        </w:rPr>
        <w:t xml:space="preserve">раєкторія розвитку на гіпотетичному «ландшафті» та за базових припущень формує наступний модернізаційний сценарій. Він ґрунтується на </w:t>
      </w:r>
      <w:r w:rsidRPr="000323E7">
        <w:rPr>
          <w:rFonts w:ascii="Times New Roman" w:hAnsi="Times New Roman"/>
          <w:lang w:eastAsia="uk-UA"/>
        </w:rPr>
        <w:t xml:space="preserve"> розвиткові інноваційних виробництв.,</w:t>
      </w:r>
      <w:r w:rsidR="0058661D" w:rsidRPr="000323E7">
        <w:rPr>
          <w:rFonts w:ascii="Times New Roman" w:hAnsi="Times New Roman"/>
          <w:lang w:eastAsia="uk-UA"/>
        </w:rPr>
        <w:t xml:space="preserve"> впровадженні технологій дружніх до</w:t>
      </w:r>
      <w:r w:rsidR="0073555F">
        <w:rPr>
          <w:rFonts w:ascii="Times New Roman" w:hAnsi="Times New Roman"/>
          <w:lang w:eastAsia="uk-UA"/>
        </w:rPr>
        <w:t>довкілля насамперед</w:t>
      </w:r>
      <w:r w:rsidR="0058661D" w:rsidRPr="000323E7">
        <w:rPr>
          <w:rFonts w:ascii="Times New Roman" w:hAnsi="Times New Roman"/>
          <w:lang w:eastAsia="uk-UA"/>
        </w:rPr>
        <w:t xml:space="preserve"> в систему життєзабезпечення населених пунктів громади, </w:t>
      </w:r>
      <w:r w:rsidRPr="000323E7">
        <w:rPr>
          <w:rFonts w:ascii="Times New Roman" w:hAnsi="Times New Roman"/>
          <w:lang w:eastAsia="uk-UA"/>
        </w:rPr>
        <w:t xml:space="preserve"> покращенні стану довкілля порівняно із сусідніми територіями, створенні комфортних умов </w:t>
      </w:r>
      <w:r w:rsidR="00E60FAE" w:rsidRPr="000323E7">
        <w:rPr>
          <w:rFonts w:ascii="Times New Roman" w:hAnsi="Times New Roman"/>
          <w:lang w:eastAsia="uk-UA"/>
        </w:rPr>
        <w:t xml:space="preserve">на базі інвестиційних проектів в традиційних для громади або нових галузях з поступовим зміщенням виробничих циклів в </w:t>
      </w:r>
      <w:r w:rsidR="0058661D" w:rsidRPr="000323E7">
        <w:rPr>
          <w:rFonts w:ascii="Times New Roman" w:hAnsi="Times New Roman"/>
          <w:lang w:eastAsia="uk-UA"/>
        </w:rPr>
        <w:t xml:space="preserve">бік зростання глибини переробки, підвищення доданої вартості продукції. </w:t>
      </w:r>
    </w:p>
    <w:tbl>
      <w:tblPr>
        <w:tblW w:w="9072" w:type="dxa"/>
        <w:tblInd w:w="-5" w:type="dxa"/>
        <w:tblBorders>
          <w:top w:val="single" w:sz="4" w:space="0" w:color="678C94"/>
          <w:left w:val="single" w:sz="4" w:space="0" w:color="678C94"/>
          <w:bottom w:val="single" w:sz="4" w:space="0" w:color="678C94"/>
          <w:right w:val="single" w:sz="4" w:space="0" w:color="678C94"/>
          <w:insideH w:val="single" w:sz="4" w:space="0" w:color="678C94"/>
          <w:insideV w:val="single" w:sz="4" w:space="0" w:color="678C94"/>
        </w:tblBorders>
        <w:tblLook w:val="01E0"/>
      </w:tblPr>
      <w:tblGrid>
        <w:gridCol w:w="9072"/>
      </w:tblGrid>
      <w:tr w:rsidR="00E60FAE" w:rsidRPr="000323E7" w:rsidTr="004703C7">
        <w:trPr>
          <w:trHeight w:val="369"/>
        </w:trPr>
        <w:tc>
          <w:tcPr>
            <w:tcW w:w="9072" w:type="dxa"/>
            <w:shd w:val="clear" w:color="auto" w:fill="92CDDC" w:themeFill="accent5" w:themeFillTint="99"/>
            <w:vAlign w:val="center"/>
          </w:tcPr>
          <w:p w:rsidR="00E60FAE" w:rsidRPr="000323E7" w:rsidRDefault="00E60FAE" w:rsidP="008B6846">
            <w:pPr>
              <w:spacing w:beforeLines="60"/>
              <w:jc w:val="center"/>
              <w:rPr>
                <w:rFonts w:ascii="Times New Roman" w:hAnsi="Times New Roman"/>
                <w:b/>
                <w:color w:val="FFFFFF"/>
                <w:szCs w:val="22"/>
              </w:rPr>
            </w:pPr>
            <w:r w:rsidRPr="000323E7">
              <w:rPr>
                <w:rFonts w:ascii="Times New Roman" w:hAnsi="Times New Roman"/>
                <w:b/>
                <w:color w:val="FFFFFF"/>
                <w:szCs w:val="22"/>
              </w:rPr>
              <w:t>Модерні</w:t>
            </w:r>
            <w:r w:rsidR="0058661D" w:rsidRPr="000323E7">
              <w:rPr>
                <w:rFonts w:ascii="Times New Roman" w:hAnsi="Times New Roman"/>
                <w:b/>
                <w:color w:val="FFFFFF"/>
                <w:szCs w:val="22"/>
              </w:rPr>
              <w:t>заційний сценарій: «Нові тенденції</w:t>
            </w:r>
            <w:r w:rsidRPr="000323E7">
              <w:rPr>
                <w:rFonts w:ascii="Times New Roman" w:hAnsi="Times New Roman"/>
                <w:b/>
                <w:color w:val="FFFFFF"/>
                <w:szCs w:val="22"/>
              </w:rPr>
              <w:t xml:space="preserve"> – нові можливості!»</w:t>
            </w:r>
          </w:p>
        </w:tc>
      </w:tr>
      <w:tr w:rsidR="00E60FAE" w:rsidRPr="000323E7" w:rsidTr="004703C7">
        <w:trPr>
          <w:trHeight w:val="273"/>
        </w:trPr>
        <w:tc>
          <w:tcPr>
            <w:tcW w:w="9072" w:type="dxa"/>
            <w:shd w:val="clear" w:color="auto" w:fill="DAEEF3" w:themeFill="accent5" w:themeFillTint="33"/>
          </w:tcPr>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Громада поступово формує свій новий імідж як інвестиційно привабливої</w:t>
            </w:r>
            <w:r w:rsidR="004703C7" w:rsidRPr="000323E7">
              <w:rPr>
                <w:rFonts w:ascii="Times New Roman" w:hAnsi="Times New Roman"/>
                <w:lang w:eastAsia="uk-UA"/>
              </w:rPr>
              <w:t xml:space="preserve"> території: високотехнологічний, комфортний для життя і роботи. </w:t>
            </w:r>
            <w:r w:rsidRPr="000323E7">
              <w:rPr>
                <w:rFonts w:ascii="Times New Roman" w:hAnsi="Times New Roman"/>
                <w:lang w:eastAsia="uk-UA"/>
              </w:rPr>
              <w:t xml:space="preserve">екологічний. Внаслідок ефективної політики місцевої влади громада залучає стратегічних інвесторів у сферу малого та середнього бізнесу,  сільського господарства. </w:t>
            </w:r>
          </w:p>
          <w:p w:rsidR="00E60FAE" w:rsidRPr="000323E7" w:rsidRDefault="004703C7"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 xml:space="preserve"> Діючі бізнеси </w:t>
            </w:r>
            <w:r w:rsidR="00E60FAE" w:rsidRPr="000323E7">
              <w:rPr>
                <w:rFonts w:ascii="Times New Roman" w:hAnsi="Times New Roman"/>
                <w:lang w:eastAsia="uk-UA"/>
              </w:rPr>
              <w:t>на території громади модернізуються та збільшують обсяги виробництва. Громада здійснює інвентаризацію земель</w:t>
            </w:r>
            <w:r w:rsidRPr="000323E7">
              <w:rPr>
                <w:rFonts w:ascii="Times New Roman" w:hAnsi="Times New Roman"/>
                <w:lang w:eastAsia="uk-UA"/>
              </w:rPr>
              <w:t>, комунальної власності</w:t>
            </w:r>
            <w:r w:rsidR="00E60FAE" w:rsidRPr="000323E7">
              <w:rPr>
                <w:rFonts w:ascii="Times New Roman" w:hAnsi="Times New Roman"/>
                <w:lang w:eastAsia="uk-UA"/>
              </w:rPr>
              <w:t xml:space="preserve"> та формує портфель привабливих інвестиційних пропозицій, активно просуваючи їх на інвестиційні ринки. </w:t>
            </w:r>
          </w:p>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Навколо стратегічних інвесторів</w:t>
            </w:r>
            <w:r w:rsidR="004703C7" w:rsidRPr="000323E7">
              <w:rPr>
                <w:rFonts w:ascii="Times New Roman" w:hAnsi="Times New Roman"/>
                <w:lang w:eastAsia="uk-UA"/>
              </w:rPr>
              <w:t xml:space="preserve">, як діючих та к нових, </w:t>
            </w:r>
            <w:r w:rsidRPr="000323E7">
              <w:rPr>
                <w:rFonts w:ascii="Times New Roman" w:hAnsi="Times New Roman"/>
                <w:lang w:eastAsia="uk-UA"/>
              </w:rPr>
              <w:t xml:space="preserve">активізується малий і середній бізнес, заповнюючи логістично-послугову нішу. </w:t>
            </w:r>
          </w:p>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Зростає рівень доходів населення, що пожвавлює внутрішній ринок.</w:t>
            </w:r>
          </w:p>
          <w:p w:rsidR="00E60FAE" w:rsidRPr="000323E7" w:rsidRDefault="00E60FAE" w:rsidP="00E60FAE">
            <w:pPr>
              <w:numPr>
                <w:ilvl w:val="0"/>
                <w:numId w:val="40"/>
              </w:numPr>
              <w:ind w:left="318" w:hanging="284"/>
              <w:contextualSpacing/>
              <w:jc w:val="both"/>
              <w:rPr>
                <w:rFonts w:ascii="Times New Roman" w:hAnsi="Times New Roman"/>
                <w:lang w:eastAsia="uk-UA"/>
              </w:rPr>
            </w:pPr>
            <w:r w:rsidRPr="000323E7">
              <w:rPr>
                <w:rFonts w:ascii="Times New Roman" w:hAnsi="Times New Roman"/>
                <w:lang w:eastAsia="uk-UA"/>
              </w:rPr>
              <w:t>Проекти розвитку громади активізують економічне життя на сільсь</w:t>
            </w:r>
            <w:r w:rsidR="004703C7" w:rsidRPr="000323E7">
              <w:rPr>
                <w:rFonts w:ascii="Times New Roman" w:hAnsi="Times New Roman"/>
                <w:lang w:eastAsia="uk-UA"/>
              </w:rPr>
              <w:t xml:space="preserve">ких територіях; </w:t>
            </w:r>
            <w:r w:rsidRPr="000323E7">
              <w:rPr>
                <w:rFonts w:ascii="Times New Roman" w:hAnsi="Times New Roman"/>
                <w:lang w:eastAsia="uk-UA"/>
              </w:rPr>
              <w:t>це розвиток кооперативного руху, створення неаграрних видів бізнесу</w:t>
            </w:r>
            <w:r w:rsidR="004703C7" w:rsidRPr="000323E7">
              <w:rPr>
                <w:rFonts w:ascii="Times New Roman" w:hAnsi="Times New Roman"/>
                <w:lang w:eastAsia="uk-UA"/>
              </w:rPr>
              <w:t>, розвиток сільського населення</w:t>
            </w:r>
            <w:r w:rsidRPr="000323E7">
              <w:rPr>
                <w:rFonts w:ascii="Times New Roman" w:hAnsi="Times New Roman"/>
                <w:lang w:eastAsia="uk-UA"/>
              </w:rPr>
              <w:t xml:space="preserve"> тощо.</w:t>
            </w:r>
          </w:p>
          <w:p w:rsidR="00E60FAE" w:rsidRPr="000323E7" w:rsidRDefault="00E60FAE" w:rsidP="00E60FAE">
            <w:pPr>
              <w:numPr>
                <w:ilvl w:val="0"/>
                <w:numId w:val="40"/>
              </w:numPr>
              <w:ind w:left="318" w:hanging="284"/>
              <w:contextualSpacing/>
              <w:jc w:val="both"/>
              <w:rPr>
                <w:rFonts w:ascii="Times New Roman" w:eastAsia="Lucida Sans Unicode" w:hAnsi="Times New Roman"/>
                <w:kern w:val="1"/>
                <w:szCs w:val="22"/>
                <w:lang w:eastAsia="ar-SA"/>
              </w:rPr>
            </w:pPr>
            <w:r w:rsidRPr="000323E7">
              <w:rPr>
                <w:rFonts w:ascii="Times New Roman" w:hAnsi="Times New Roman"/>
                <w:lang w:eastAsia="uk-UA"/>
              </w:rPr>
              <w:t>Активне залучення державни</w:t>
            </w:r>
            <w:r w:rsidR="004703C7" w:rsidRPr="000323E7">
              <w:rPr>
                <w:rFonts w:ascii="Times New Roman" w:hAnsi="Times New Roman"/>
                <w:lang w:eastAsia="uk-UA"/>
              </w:rPr>
              <w:t xml:space="preserve">х субвенцій. </w:t>
            </w:r>
            <w:r w:rsidRPr="000323E7">
              <w:rPr>
                <w:rFonts w:ascii="Times New Roman" w:hAnsi="Times New Roman"/>
                <w:lang w:eastAsia="uk-UA"/>
              </w:rPr>
              <w:t xml:space="preserve"> коштів з ДФРР</w:t>
            </w:r>
            <w:r w:rsidR="004703C7" w:rsidRPr="000323E7">
              <w:rPr>
                <w:rFonts w:ascii="Times New Roman" w:hAnsi="Times New Roman"/>
                <w:lang w:eastAsia="uk-UA"/>
              </w:rPr>
              <w:t xml:space="preserve">, інших джерел </w:t>
            </w:r>
            <w:r w:rsidRPr="000323E7">
              <w:rPr>
                <w:rFonts w:ascii="Times New Roman" w:hAnsi="Times New Roman"/>
                <w:lang w:eastAsia="uk-UA"/>
              </w:rPr>
              <w:t xml:space="preserve"> разом з чітким планом модернізації інженерної та соціальної інфраструктури в середньостроковій перспективі дозволять значно підвищити рівень комфорту та покращити стан доріг в громаді. </w:t>
            </w:r>
          </w:p>
        </w:tc>
      </w:tr>
    </w:tbl>
    <w:p w:rsidR="00E60FAE" w:rsidRPr="000323E7" w:rsidRDefault="00E60FAE" w:rsidP="00E60FAE">
      <w:pPr>
        <w:spacing w:before="120" w:after="120"/>
        <w:jc w:val="both"/>
        <w:rPr>
          <w:rFonts w:ascii="Times New Roman" w:hAnsi="Times New Roman"/>
          <w:lang w:eastAsia="uk-UA"/>
        </w:rPr>
      </w:pPr>
      <w:r w:rsidRPr="000323E7">
        <w:rPr>
          <w:rFonts w:ascii="Times New Roman" w:hAnsi="Times New Roman"/>
          <w:lang w:eastAsia="uk-UA"/>
        </w:rPr>
        <w:t>Описаний сценарій став базою для формулювання стратегічного бачення та місії громади на стратегічну перспективу</w:t>
      </w:r>
      <w:r w:rsidR="004703C7" w:rsidRPr="000323E7">
        <w:rPr>
          <w:rFonts w:ascii="Times New Roman" w:hAnsi="Times New Roman"/>
          <w:lang w:eastAsia="uk-UA"/>
        </w:rPr>
        <w:t>.</w:t>
      </w:r>
    </w:p>
    <w:p w:rsidR="00E60FAE" w:rsidRPr="00CE7FB0" w:rsidRDefault="00E60FAE" w:rsidP="00470775">
      <w:pPr>
        <w:spacing w:before="120" w:after="120"/>
        <w:jc w:val="both"/>
        <w:rPr>
          <w:rFonts w:ascii="Times New Roman" w:hAnsi="Times New Roman"/>
          <w:sz w:val="24"/>
          <w:lang w:eastAsia="uk-UA"/>
        </w:rPr>
      </w:pPr>
    </w:p>
    <w:p w:rsidR="00CC5CDE" w:rsidRPr="000323E7" w:rsidRDefault="0023526C" w:rsidP="00246FC0">
      <w:pPr>
        <w:pStyle w:val="1"/>
        <w:pageBreakBefore/>
        <w:numPr>
          <w:ilvl w:val="0"/>
          <w:numId w:val="3"/>
        </w:numPr>
        <w:rPr>
          <w:rFonts w:ascii="Times New Roman" w:hAnsi="Times New Roman"/>
          <w:color w:val="17365D" w:themeColor="text2" w:themeShade="BF"/>
        </w:rPr>
      </w:pPr>
      <w:bookmarkStart w:id="13" w:name="_Toc5658683"/>
      <w:bookmarkStart w:id="14" w:name="_Toc303723651"/>
      <w:bookmarkStart w:id="15" w:name="_Toc304222894"/>
      <w:bookmarkStart w:id="16" w:name="_Toc304229043"/>
      <w:bookmarkEnd w:id="5"/>
      <w:r w:rsidRPr="000323E7">
        <w:rPr>
          <w:rFonts w:ascii="Times New Roman" w:hAnsi="Times New Roman"/>
          <w:color w:val="17365D" w:themeColor="text2" w:themeShade="BF"/>
        </w:rPr>
        <w:lastRenderedPageBreak/>
        <w:t>SWOT – аналіз територіальної громади.</w:t>
      </w:r>
      <w:bookmarkEnd w:id="13"/>
    </w:p>
    <w:p w:rsidR="00FE0534" w:rsidRPr="00CE7FB0" w:rsidRDefault="00FE0534" w:rsidP="00452237">
      <w:pPr>
        <w:jc w:val="both"/>
        <w:rPr>
          <w:rFonts w:cs="Arial"/>
          <w:szCs w:val="22"/>
        </w:rPr>
      </w:pPr>
    </w:p>
    <w:p w:rsidR="00FE0534" w:rsidRPr="00CE7FB0" w:rsidRDefault="00FE0534" w:rsidP="00FE0534">
      <w:pPr>
        <w:autoSpaceDE w:val="0"/>
        <w:autoSpaceDN w:val="0"/>
        <w:spacing w:before="60" w:after="60" w:line="276" w:lineRule="auto"/>
        <w:jc w:val="both"/>
        <w:rPr>
          <w:rFonts w:ascii="Times New Roman" w:eastAsia="Lucida Sans Unicode" w:hAnsi="Times New Roman"/>
          <w:kern w:val="2"/>
          <w:sz w:val="24"/>
          <w:lang w:eastAsia="ar-SA"/>
        </w:rPr>
      </w:pPr>
      <w:r w:rsidRPr="00CE7FB0">
        <w:rPr>
          <w:rFonts w:ascii="Times New Roman" w:eastAsia="Lucida Sans Unicode" w:hAnsi="Times New Roman"/>
          <w:kern w:val="2"/>
          <w:sz w:val="24"/>
          <w:lang w:eastAsia="ar-SA"/>
        </w:rPr>
        <w:t xml:space="preserve">SWOT-аналізі сильні і слабкі сторони це найчастіше внутрішні чинники, а можливості і загрози пов’язані з факторами зовнішнього середовища. SWOT-матриця являє собою інструмент для аналізу цих факторів, зроблений за принципом їх перетинання і взаємозв‘язків: </w:t>
      </w:r>
    </w:p>
    <w:p w:rsidR="00FE0534" w:rsidRPr="00CE7FB0" w:rsidRDefault="00FE0534" w:rsidP="00EF67E3">
      <w:pPr>
        <w:numPr>
          <w:ilvl w:val="0"/>
          <w:numId w:val="19"/>
        </w:numPr>
        <w:tabs>
          <w:tab w:val="num" w:pos="426"/>
        </w:tabs>
        <w:autoSpaceDE w:val="0"/>
        <w:autoSpaceDN w:val="0"/>
        <w:spacing w:after="60" w:line="276" w:lineRule="auto"/>
        <w:ind w:left="714" w:hanging="714"/>
        <w:jc w:val="both"/>
        <w:rPr>
          <w:rFonts w:ascii="Times New Roman" w:eastAsia="Lucida Sans Unicode" w:hAnsi="Times New Roman"/>
          <w:kern w:val="2"/>
          <w:sz w:val="24"/>
          <w:lang w:eastAsia="ar-SA"/>
        </w:rPr>
      </w:pPr>
      <w:r w:rsidRPr="00CE7FB0">
        <w:rPr>
          <w:rFonts w:ascii="Times New Roman" w:eastAsia="Lucida Sans Unicode" w:hAnsi="Times New Roman"/>
          <w:kern w:val="2"/>
          <w:sz w:val="24"/>
          <w:lang w:eastAsia="ar-SA"/>
        </w:rPr>
        <w:t xml:space="preserve">Сильні сторони використовуються для створення майбутніх можливостей; </w:t>
      </w:r>
    </w:p>
    <w:p w:rsidR="00FE0534" w:rsidRPr="00CE7FB0" w:rsidRDefault="00FE0534" w:rsidP="00EF67E3">
      <w:pPr>
        <w:numPr>
          <w:ilvl w:val="0"/>
          <w:numId w:val="19"/>
        </w:numPr>
        <w:tabs>
          <w:tab w:val="num" w:pos="426"/>
        </w:tabs>
        <w:autoSpaceDE w:val="0"/>
        <w:autoSpaceDN w:val="0"/>
        <w:spacing w:after="60" w:line="276" w:lineRule="auto"/>
        <w:ind w:left="714" w:hanging="714"/>
        <w:jc w:val="both"/>
        <w:rPr>
          <w:rFonts w:ascii="Times New Roman" w:eastAsia="Lucida Sans Unicode" w:hAnsi="Times New Roman"/>
          <w:kern w:val="2"/>
          <w:sz w:val="24"/>
          <w:lang w:eastAsia="ar-SA"/>
        </w:rPr>
      </w:pPr>
      <w:r w:rsidRPr="00CE7FB0">
        <w:rPr>
          <w:rFonts w:ascii="Times New Roman" w:eastAsia="Lucida Sans Unicode" w:hAnsi="Times New Roman"/>
          <w:kern w:val="2"/>
          <w:sz w:val="24"/>
          <w:lang w:eastAsia="ar-SA"/>
        </w:rPr>
        <w:t xml:space="preserve">Слабкі сторони перетворюються в можливості; </w:t>
      </w:r>
    </w:p>
    <w:p w:rsidR="00FE0534" w:rsidRPr="00CE7FB0" w:rsidRDefault="00FE0534" w:rsidP="00EF67E3">
      <w:pPr>
        <w:numPr>
          <w:ilvl w:val="0"/>
          <w:numId w:val="19"/>
        </w:numPr>
        <w:tabs>
          <w:tab w:val="num" w:pos="426"/>
        </w:tabs>
        <w:autoSpaceDE w:val="0"/>
        <w:autoSpaceDN w:val="0"/>
        <w:spacing w:after="60" w:line="276" w:lineRule="auto"/>
        <w:ind w:left="714" w:hanging="714"/>
        <w:jc w:val="both"/>
        <w:rPr>
          <w:rFonts w:ascii="Times New Roman" w:eastAsia="Lucida Sans Unicode" w:hAnsi="Times New Roman"/>
          <w:kern w:val="2"/>
          <w:sz w:val="24"/>
          <w:lang w:eastAsia="ar-SA"/>
        </w:rPr>
      </w:pPr>
      <w:r w:rsidRPr="00CE7FB0">
        <w:rPr>
          <w:rFonts w:ascii="Times New Roman" w:eastAsia="Lucida Sans Unicode" w:hAnsi="Times New Roman"/>
          <w:kern w:val="2"/>
          <w:sz w:val="24"/>
          <w:lang w:eastAsia="ar-SA"/>
        </w:rPr>
        <w:t>Загрози пов‘язані зі слабкими сторонами.</w:t>
      </w:r>
    </w:p>
    <w:p w:rsidR="00FE0534" w:rsidRPr="00CE7FB0" w:rsidRDefault="00FE0534" w:rsidP="00FE0534">
      <w:pPr>
        <w:autoSpaceDE w:val="0"/>
        <w:autoSpaceDN w:val="0"/>
        <w:spacing w:before="60" w:after="60" w:line="276" w:lineRule="auto"/>
        <w:jc w:val="both"/>
        <w:rPr>
          <w:rFonts w:ascii="Times New Roman" w:eastAsia="Lucida Sans Unicode" w:hAnsi="Times New Roman"/>
          <w:kern w:val="2"/>
          <w:sz w:val="24"/>
          <w:lang w:eastAsia="ar-SA"/>
        </w:rPr>
      </w:pPr>
      <w:r w:rsidRPr="00CE7FB0">
        <w:rPr>
          <w:rFonts w:ascii="Times New Roman" w:eastAsia="Lucida Sans Unicode" w:hAnsi="Times New Roman"/>
          <w:kern w:val="2"/>
          <w:sz w:val="24"/>
          <w:lang w:eastAsia="ar-SA"/>
        </w:rPr>
        <w:t xml:space="preserve">Вплив цих факторів був врахований при визначення напрямів, стратегічних, оперативних цілей. В основі вибору – сценарій раціонального розвитку з урахуванням можливостей інтенсивного розвитку. </w:t>
      </w:r>
    </w:p>
    <w:p w:rsidR="00452237" w:rsidRPr="00CE7FB0" w:rsidRDefault="00B176CA" w:rsidP="00FE0534">
      <w:pPr>
        <w:spacing w:line="276" w:lineRule="auto"/>
        <w:jc w:val="both"/>
        <w:rPr>
          <w:rFonts w:ascii="Times New Roman" w:hAnsi="Times New Roman"/>
          <w:sz w:val="24"/>
        </w:rPr>
      </w:pPr>
      <w:r w:rsidRPr="00CE7FB0">
        <w:rPr>
          <w:rFonts w:ascii="Times New Roman" w:hAnsi="Times New Roman"/>
          <w:sz w:val="24"/>
        </w:rPr>
        <w:t>Аналіз сильних, слабких сторін розвитку громади</w:t>
      </w:r>
      <w:r w:rsidR="00452237" w:rsidRPr="00CE7FB0">
        <w:rPr>
          <w:rFonts w:ascii="Times New Roman" w:hAnsi="Times New Roman"/>
          <w:sz w:val="24"/>
        </w:rPr>
        <w:t xml:space="preserve"> – складається членами робочої групи на основі вивчення статистичних та аналітичних матеріалів. Наданих експертами.</w:t>
      </w:r>
    </w:p>
    <w:p w:rsidR="00B176CA" w:rsidRPr="00CE7FB0" w:rsidRDefault="00B176CA" w:rsidP="00FE0534">
      <w:pPr>
        <w:spacing w:line="276" w:lineRule="auto"/>
        <w:jc w:val="both"/>
        <w:rPr>
          <w:rFonts w:ascii="Times New Roman" w:hAnsi="Times New Roman"/>
          <w:sz w:val="24"/>
        </w:rPr>
      </w:pPr>
      <w:r w:rsidRPr="00CE7FB0">
        <w:rPr>
          <w:rFonts w:ascii="Times New Roman" w:hAnsi="Times New Roman"/>
          <w:sz w:val="24"/>
        </w:rPr>
        <w:t>Представники  органів місцевого самоврядування громад, які об’єдн</w:t>
      </w:r>
      <w:r w:rsidR="00452237" w:rsidRPr="00CE7FB0">
        <w:rPr>
          <w:rFonts w:ascii="Times New Roman" w:hAnsi="Times New Roman"/>
          <w:sz w:val="24"/>
        </w:rPr>
        <w:t>алися, надали інформацію про осо</w:t>
      </w:r>
      <w:r w:rsidRPr="00CE7FB0">
        <w:rPr>
          <w:rFonts w:ascii="Times New Roman" w:hAnsi="Times New Roman"/>
          <w:sz w:val="24"/>
        </w:rPr>
        <w:t>бливості розвитку свого (своїх поселень)</w:t>
      </w:r>
    </w:p>
    <w:p w:rsidR="009365A5" w:rsidRPr="00CE7FB0" w:rsidRDefault="00CE7FB0" w:rsidP="00FE0534">
      <w:pPr>
        <w:spacing w:line="276" w:lineRule="auto"/>
        <w:jc w:val="both"/>
        <w:rPr>
          <w:rFonts w:ascii="Times New Roman" w:hAnsi="Times New Roman"/>
          <w:sz w:val="24"/>
        </w:rPr>
      </w:pPr>
      <w:r w:rsidRPr="00CE7FB0">
        <w:rPr>
          <w:rFonts w:ascii="Times New Roman" w:hAnsi="Times New Roman"/>
          <w:sz w:val="24"/>
        </w:rPr>
        <w:t>Верхньодніпровська територіальна громада  як молоде об’єднання, має розвиватися, враховуючи особливості розвитку населених пунктів, зберігати ідентичність кожного населеного пункту, оптимально використовувати ресурси та створювати умови для реального покращення послуг для населення  на всій територ</w:t>
      </w:r>
      <w:r>
        <w:rPr>
          <w:rFonts w:ascii="Times New Roman" w:hAnsi="Times New Roman"/>
          <w:sz w:val="24"/>
        </w:rPr>
        <w:t>і</w:t>
      </w:r>
      <w:r w:rsidRPr="00CE7FB0">
        <w:rPr>
          <w:rFonts w:ascii="Times New Roman" w:hAnsi="Times New Roman"/>
          <w:sz w:val="24"/>
        </w:rPr>
        <w:t xml:space="preserve">ї громади. </w:t>
      </w:r>
    </w:p>
    <w:p w:rsidR="00B176CA" w:rsidRPr="00CE7FB0" w:rsidRDefault="00B176CA" w:rsidP="00FE0534">
      <w:pPr>
        <w:spacing w:line="276" w:lineRule="auto"/>
        <w:rPr>
          <w:rFonts w:ascii="Times New Roman" w:hAnsi="Times New Roman"/>
          <w:sz w:val="24"/>
        </w:rPr>
      </w:pPr>
    </w:p>
    <w:p w:rsidR="00E5687B" w:rsidRPr="00CE7FB0" w:rsidRDefault="00E5687B" w:rsidP="00FE0534">
      <w:pPr>
        <w:spacing w:line="276" w:lineRule="auto"/>
        <w:jc w:val="center"/>
        <w:rPr>
          <w:rFonts w:ascii="Times New Roman" w:hAnsi="Times New Roman"/>
          <w:b/>
          <w:sz w:val="24"/>
        </w:rPr>
      </w:pPr>
      <w:r w:rsidRPr="00CE7FB0">
        <w:rPr>
          <w:rFonts w:ascii="Times New Roman" w:hAnsi="Times New Roman"/>
          <w:b/>
          <w:sz w:val="24"/>
        </w:rPr>
        <w:t xml:space="preserve">SWOT-аналіз  </w:t>
      </w:r>
    </w:p>
    <w:tbl>
      <w:tblPr>
        <w:tblStyle w:val="1d"/>
        <w:tblW w:w="9924" w:type="dxa"/>
        <w:tblInd w:w="-431" w:type="dxa"/>
        <w:tblLook w:val="04A0"/>
      </w:tblPr>
      <w:tblGrid>
        <w:gridCol w:w="5114"/>
        <w:gridCol w:w="4810"/>
      </w:tblGrid>
      <w:tr w:rsidR="00452237" w:rsidRPr="00CE7FB0" w:rsidTr="00924290">
        <w:tc>
          <w:tcPr>
            <w:tcW w:w="5114" w:type="dxa"/>
            <w:shd w:val="clear" w:color="auto" w:fill="DEEAF6"/>
          </w:tcPr>
          <w:p w:rsidR="00452237" w:rsidRPr="00CE7FB0" w:rsidRDefault="00452237" w:rsidP="00FE0534">
            <w:pPr>
              <w:spacing w:after="160" w:line="276" w:lineRule="auto"/>
              <w:jc w:val="center"/>
              <w:rPr>
                <w:rFonts w:ascii="Times New Roman" w:hAnsi="Times New Roman" w:cs="Times New Roman"/>
                <w:b/>
                <w:color w:val="00000A"/>
                <w:sz w:val="24"/>
              </w:rPr>
            </w:pPr>
            <w:r w:rsidRPr="00CE7FB0">
              <w:rPr>
                <w:rFonts w:ascii="Times New Roman" w:hAnsi="Times New Roman" w:cs="Times New Roman"/>
                <w:b/>
                <w:color w:val="00000A"/>
                <w:sz w:val="24"/>
              </w:rPr>
              <w:t>Сильні сторони</w:t>
            </w:r>
          </w:p>
        </w:tc>
        <w:tc>
          <w:tcPr>
            <w:tcW w:w="4810" w:type="dxa"/>
            <w:shd w:val="clear" w:color="auto" w:fill="DEEAF6"/>
          </w:tcPr>
          <w:p w:rsidR="00452237" w:rsidRPr="00CE7FB0" w:rsidRDefault="00452237" w:rsidP="00FE0534">
            <w:pPr>
              <w:spacing w:after="160" w:line="276" w:lineRule="auto"/>
              <w:jc w:val="center"/>
              <w:rPr>
                <w:rFonts w:ascii="Times New Roman" w:hAnsi="Times New Roman" w:cs="Times New Roman"/>
                <w:b/>
                <w:color w:val="00000A"/>
                <w:sz w:val="24"/>
              </w:rPr>
            </w:pPr>
            <w:r w:rsidRPr="00CE7FB0">
              <w:rPr>
                <w:rFonts w:ascii="Times New Roman" w:hAnsi="Times New Roman" w:cs="Times New Roman"/>
                <w:b/>
                <w:color w:val="00000A"/>
                <w:sz w:val="24"/>
              </w:rPr>
              <w:t>Слабкі сторони</w:t>
            </w:r>
          </w:p>
        </w:tc>
      </w:tr>
      <w:tr w:rsidR="00452237" w:rsidRPr="00CE7FB0" w:rsidTr="00924290">
        <w:trPr>
          <w:trHeight w:val="1835"/>
        </w:trPr>
        <w:tc>
          <w:tcPr>
            <w:tcW w:w="5114" w:type="dxa"/>
          </w:tcPr>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Рівновіддаленість від великих промислових центрів ( 100 км)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Дніпро, </w:t>
            </w:r>
            <w:r w:rsidR="00CE7FB0" w:rsidRPr="00CE7FB0">
              <w:rPr>
                <w:rFonts w:ascii="Times New Roman" w:hAnsi="Times New Roman" w:cs="Times New Roman"/>
                <w:color w:val="00000A"/>
                <w:sz w:val="24"/>
              </w:rPr>
              <w:t>Кременчук</w:t>
            </w:r>
            <w:r w:rsidRPr="00CE7FB0">
              <w:rPr>
                <w:rFonts w:ascii="Times New Roman" w:hAnsi="Times New Roman" w:cs="Times New Roman"/>
                <w:color w:val="00000A"/>
                <w:sz w:val="24"/>
              </w:rPr>
              <w:t xml:space="preserve">, Кривий ріг, - годинна віддаленість від мегаполісів.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Кам’янське (30 км) -  промисловий центр з певною кількістю робочих місць та відносно високою платоспроможністю населення.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Близькість проходження траси до Києва.</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10 км до залізничної станції.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Налагоджене сполучення</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Один з двох екологічно чистих районів області</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Географічне розміщення для рекреації   та розселення у відносно чистій, порівняно з рештою області,  місцевістю.</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Розташування міста біля річки, довга берегова лінія</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Водні ресурси: розташування на </w:t>
            </w:r>
            <w:r w:rsidRPr="00CE7FB0">
              <w:rPr>
                <w:rFonts w:ascii="Times New Roman" w:hAnsi="Times New Roman" w:cs="Times New Roman"/>
                <w:color w:val="00000A"/>
                <w:sz w:val="24"/>
              </w:rPr>
              <w:lastRenderedPageBreak/>
              <w:t>Придніпровській височині, на правому березі Кам'янського водосховища при впадінні річки Самоткань у Дніпро.</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Реліктовий ліс на території</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Наявність санаторію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Гарні краєвиди.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Компактність міста.</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Дотримання чистоти та порядку в місті</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Родючі землі високої якості.</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Збережені лісосмуги.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Корисні копалини (буре вугілля, піски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Наявність невикористаних територій в промисловій зоні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Вільні території для розвитку та будівництва.</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Працюючі підприємства,  відносно розвинений малий бізнес</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Наявність молодих спеціалістів, молодь: натхненна, активна, талановита. </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Історично сильна виробнича база, 6 підприємств працює</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Розвинена соціальна інфраструктура. 2 заклади профосвіти.</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Наявність успішних інвестиційних проектів – позитивного досвіду на території.  Інженерна інфраструктура для розвитку промисловості. Залучення зовнішніх інвестицій</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Близькість сільськогосподарських підприємств.</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Відновлення соціальної інфраструктури в селах.</w:t>
            </w:r>
          </w:p>
          <w:p w:rsidR="00452237" w:rsidRPr="00CE7FB0" w:rsidRDefault="00452237" w:rsidP="000B2971">
            <w:pPr>
              <w:numPr>
                <w:ilvl w:val="0"/>
                <w:numId w:val="14"/>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Є приміщення для розвитку соціальної інфраструктури.</w:t>
            </w:r>
          </w:p>
          <w:p w:rsidR="00452237" w:rsidRPr="00CE7FB0" w:rsidRDefault="00452237" w:rsidP="00FE0534">
            <w:pPr>
              <w:spacing w:after="160" w:line="276" w:lineRule="auto"/>
              <w:rPr>
                <w:rFonts w:ascii="Times New Roman" w:hAnsi="Times New Roman" w:cs="Times New Roman"/>
                <w:color w:val="00000A"/>
                <w:sz w:val="24"/>
              </w:rPr>
            </w:pPr>
          </w:p>
          <w:p w:rsidR="00452237" w:rsidRPr="00CE7FB0" w:rsidRDefault="00452237" w:rsidP="00FE0534">
            <w:pPr>
              <w:spacing w:after="160" w:line="276" w:lineRule="auto"/>
              <w:rPr>
                <w:rFonts w:ascii="Times New Roman" w:hAnsi="Times New Roman" w:cs="Times New Roman"/>
                <w:color w:val="00000A"/>
                <w:sz w:val="24"/>
              </w:rPr>
            </w:pPr>
          </w:p>
          <w:p w:rsidR="00452237" w:rsidRPr="00CE7FB0" w:rsidRDefault="00452237" w:rsidP="00FE0534">
            <w:pPr>
              <w:spacing w:after="160" w:line="276" w:lineRule="auto"/>
              <w:rPr>
                <w:rFonts w:ascii="Times New Roman" w:hAnsi="Times New Roman" w:cs="Times New Roman"/>
                <w:color w:val="00000A"/>
                <w:sz w:val="24"/>
              </w:rPr>
            </w:pPr>
          </w:p>
          <w:p w:rsidR="00452237" w:rsidRPr="00CE7FB0" w:rsidRDefault="00452237" w:rsidP="00FE0534">
            <w:pPr>
              <w:spacing w:after="160" w:line="276" w:lineRule="auto"/>
              <w:rPr>
                <w:rFonts w:ascii="Times New Roman" w:hAnsi="Times New Roman" w:cs="Times New Roman"/>
                <w:color w:val="00000A"/>
                <w:sz w:val="24"/>
              </w:rPr>
            </w:pPr>
          </w:p>
          <w:p w:rsidR="00452237" w:rsidRPr="00CE7FB0" w:rsidRDefault="00452237" w:rsidP="00FE0534">
            <w:pPr>
              <w:spacing w:after="160" w:line="276" w:lineRule="auto"/>
              <w:rPr>
                <w:rFonts w:ascii="Times New Roman" w:hAnsi="Times New Roman" w:cs="Times New Roman"/>
                <w:color w:val="00000A"/>
                <w:sz w:val="24"/>
              </w:rPr>
            </w:pPr>
          </w:p>
        </w:tc>
        <w:tc>
          <w:tcPr>
            <w:tcW w:w="4810" w:type="dxa"/>
          </w:tcPr>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lastRenderedPageBreak/>
              <w:t>Відтік працездатного населення, демографічна Від’ємний приріст населення</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Низький рівень народжуваності</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Слабкий трудовий ресурс. У тому числі. для розвитку підприємств. Високий відсоток осіб пенсійного віку. </w:t>
            </w:r>
          </w:p>
          <w:p w:rsidR="00452237" w:rsidRPr="00CE7FB0" w:rsidRDefault="008A2565"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Низький рівень житт</w:t>
            </w:r>
            <w:r w:rsidR="00452237" w:rsidRPr="00CE7FB0">
              <w:rPr>
                <w:rFonts w:ascii="Times New Roman" w:hAnsi="Times New Roman" w:cs="Times New Roman"/>
                <w:color w:val="00000A"/>
                <w:sz w:val="24"/>
              </w:rPr>
              <w:t xml:space="preserve">я населення  порівняно із обласним центром.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Система професійної підготовки кадрів не відповідає, або відповідає частково потребам ринку праці. </w:t>
            </w:r>
          </w:p>
          <w:p w:rsidR="00452237" w:rsidRPr="008B6846" w:rsidRDefault="00452237" w:rsidP="000B2971">
            <w:pPr>
              <w:numPr>
                <w:ilvl w:val="0"/>
                <w:numId w:val="15"/>
              </w:numPr>
              <w:spacing w:after="160" w:line="276" w:lineRule="auto"/>
              <w:contextualSpacing/>
              <w:rPr>
                <w:rFonts w:ascii="Times New Roman" w:hAnsi="Times New Roman" w:cs="Times New Roman"/>
                <w:color w:val="00000A"/>
                <w:sz w:val="24"/>
                <w:highlight w:val="yellow"/>
              </w:rPr>
            </w:pPr>
            <w:r w:rsidRPr="008B6846">
              <w:rPr>
                <w:rFonts w:ascii="Times New Roman" w:hAnsi="Times New Roman" w:cs="Times New Roman"/>
                <w:color w:val="00000A"/>
                <w:sz w:val="24"/>
                <w:highlight w:val="yellow"/>
              </w:rPr>
              <w:t>Високий рівень алкоголізму та наркоманії у т.ч.  серед молоді.</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Низька якість медичних послуг через відсутність відповідного обладнання профільних спеціалістів.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Неактуальний генеральний план міста, відсутня містобудівна документація для </w:t>
            </w:r>
            <w:r w:rsidRPr="00CE7FB0">
              <w:rPr>
                <w:rFonts w:ascii="Times New Roman" w:hAnsi="Times New Roman" w:cs="Times New Roman"/>
                <w:color w:val="00000A"/>
                <w:sz w:val="24"/>
              </w:rPr>
              <w:lastRenderedPageBreak/>
              <w:t xml:space="preserve">громади, план розвитку набережної. </w:t>
            </w:r>
          </w:p>
          <w:p w:rsidR="00452237" w:rsidRPr="00CE7FB0" w:rsidRDefault="008A2565"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Відсут</w:t>
            </w:r>
            <w:r w:rsidR="00452237" w:rsidRPr="00CE7FB0">
              <w:rPr>
                <w:rFonts w:ascii="Times New Roman" w:hAnsi="Times New Roman" w:cs="Times New Roman"/>
                <w:color w:val="00000A"/>
                <w:sz w:val="24"/>
              </w:rPr>
              <w:t>ність ринку житла та незацікавленості інвестора в його будівництві</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Мало робочих місць для молоді.</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Слабка реклама території</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Громада малоактивна у вирішенні проблем. Пасивність громади</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Відсутня альтернатива заміни комунальних підприємств</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Низький рівень комунікацій влади, громадськості. Бізнесу. Відсутні міжнародні зв’язки.</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Невисокі фінансові можливості громади.</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Низька купівельна спроможність населення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Непрозорий бюджет, корупція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Погана транспортна інфраструктура як в ОТГ, так і система сполучення.</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Вартість  земельних ділянок для бізнесу та вартість енергоресурсів є перешкодою для розвитку бізнесу.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Зношені інженерні мережі водопостачання та водовідведення.</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Невизначеність права власності на  мережі.</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Водозабір знаходиться на великій відстані від міста .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Відсутність  загальної політики розвитку  підприємств з надання комунальних послуг ( вони були районними)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Поганий стан доріг. Немає дорожнього підприємства</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Низька </w:t>
            </w:r>
            <w:r w:rsidR="00CE7FB0" w:rsidRPr="00CE7FB0">
              <w:rPr>
                <w:rFonts w:ascii="Times New Roman" w:hAnsi="Times New Roman" w:cs="Times New Roman"/>
                <w:color w:val="00000A"/>
                <w:sz w:val="24"/>
              </w:rPr>
              <w:t>енергоефективні</w:t>
            </w:r>
            <w:r w:rsidR="00CE7FB0">
              <w:rPr>
                <w:rFonts w:ascii="Times New Roman" w:hAnsi="Times New Roman"/>
                <w:color w:val="00000A"/>
                <w:sz w:val="24"/>
              </w:rPr>
              <w:t>сть</w:t>
            </w:r>
            <w:r w:rsidRPr="00CE7FB0">
              <w:rPr>
                <w:rFonts w:ascii="Times New Roman" w:hAnsi="Times New Roman" w:cs="Times New Roman"/>
                <w:color w:val="00000A"/>
                <w:sz w:val="24"/>
              </w:rPr>
              <w:t xml:space="preserve"> будівель соціальної сфери, відсутня система енергоменеджменту.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Ненадійні очисні споруди для очищення води. Забруднена річка Самоткань</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Стихійні звалища, відсутність схеми санітарної очистки території</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Необлаштовані прибережні смуги.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Відсутнє пряме залізничне сполучення ( станція за 12 кілометрів)</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lastRenderedPageBreak/>
              <w:t xml:space="preserve">Немає готелів, об’єктів розважальної індустрії, великих магазинів.  </w:t>
            </w:r>
          </w:p>
          <w:p w:rsidR="00452237" w:rsidRPr="00CE7FB0" w:rsidRDefault="00452237" w:rsidP="000B2971">
            <w:pPr>
              <w:numPr>
                <w:ilvl w:val="0"/>
                <w:numId w:val="15"/>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Відсутність меліорації (?) та сівообороту у сільському господарстві – немає системи контролю за використанням земель. </w:t>
            </w:r>
            <w:r w:rsidRPr="00CE7FB0">
              <w:rPr>
                <w:rFonts w:ascii="Times New Roman" w:hAnsi="Times New Roman" w:cs="Times New Roman"/>
                <w:color w:val="00000A"/>
                <w:sz w:val="24"/>
              </w:rPr>
              <w:br/>
              <w:t xml:space="preserve">Дуже низький рівень послуг у сільських населених пунктах громади. </w:t>
            </w:r>
          </w:p>
        </w:tc>
      </w:tr>
      <w:tr w:rsidR="00452237" w:rsidRPr="00CE7FB0" w:rsidTr="00924290">
        <w:trPr>
          <w:trHeight w:val="273"/>
        </w:trPr>
        <w:tc>
          <w:tcPr>
            <w:tcW w:w="5114" w:type="dxa"/>
            <w:shd w:val="clear" w:color="auto" w:fill="DEEAF6"/>
          </w:tcPr>
          <w:p w:rsidR="00452237" w:rsidRPr="00CE7FB0" w:rsidRDefault="00452237" w:rsidP="00FE0534">
            <w:pPr>
              <w:spacing w:after="160" w:line="276" w:lineRule="auto"/>
              <w:jc w:val="center"/>
              <w:rPr>
                <w:rFonts w:ascii="Times New Roman" w:hAnsi="Times New Roman" w:cs="Times New Roman"/>
                <w:b/>
                <w:color w:val="00000A"/>
                <w:sz w:val="24"/>
              </w:rPr>
            </w:pPr>
            <w:r w:rsidRPr="00CE7FB0">
              <w:rPr>
                <w:rFonts w:ascii="Times New Roman" w:hAnsi="Times New Roman" w:cs="Times New Roman"/>
                <w:b/>
                <w:color w:val="00000A"/>
                <w:sz w:val="24"/>
              </w:rPr>
              <w:lastRenderedPageBreak/>
              <w:t>Можливості</w:t>
            </w:r>
          </w:p>
        </w:tc>
        <w:tc>
          <w:tcPr>
            <w:tcW w:w="4810" w:type="dxa"/>
            <w:shd w:val="clear" w:color="auto" w:fill="DEEAF6"/>
          </w:tcPr>
          <w:p w:rsidR="00452237" w:rsidRPr="00CE7FB0" w:rsidRDefault="00452237" w:rsidP="00FE0534">
            <w:pPr>
              <w:spacing w:after="160" w:line="276" w:lineRule="auto"/>
              <w:jc w:val="center"/>
              <w:rPr>
                <w:rFonts w:ascii="Times New Roman" w:hAnsi="Times New Roman" w:cs="Times New Roman"/>
                <w:b/>
                <w:color w:val="00000A"/>
                <w:sz w:val="24"/>
              </w:rPr>
            </w:pPr>
            <w:r w:rsidRPr="00CE7FB0">
              <w:rPr>
                <w:rFonts w:ascii="Times New Roman" w:hAnsi="Times New Roman" w:cs="Times New Roman"/>
                <w:b/>
                <w:color w:val="00000A"/>
                <w:sz w:val="24"/>
              </w:rPr>
              <w:t>Загрози</w:t>
            </w:r>
          </w:p>
        </w:tc>
      </w:tr>
      <w:tr w:rsidR="00452237" w:rsidRPr="00CE7FB0" w:rsidTr="00924290">
        <w:tc>
          <w:tcPr>
            <w:tcW w:w="5114" w:type="dxa"/>
          </w:tcPr>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Земельні ресурси у промисловій зоні міста , можливості створити індустріальний парк.</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Можливість мати власний водозабір</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Розвиток сільськогосподарського виробництва на основі державних програм підтримки </w:t>
            </w:r>
            <w:r w:rsidR="00CE7FB0" w:rsidRPr="00CE7FB0">
              <w:rPr>
                <w:rFonts w:ascii="Times New Roman" w:hAnsi="Times New Roman" w:cs="Times New Roman"/>
                <w:color w:val="00000A"/>
                <w:sz w:val="24"/>
              </w:rPr>
              <w:t>сільгоспвиробника</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Недобудовані житлові будинки у </w:t>
            </w:r>
            <w:r w:rsidR="00CE7FB0" w:rsidRPr="00CE7FB0">
              <w:rPr>
                <w:rFonts w:ascii="Times New Roman" w:hAnsi="Times New Roman" w:cs="Times New Roman"/>
                <w:color w:val="00000A"/>
                <w:sz w:val="24"/>
              </w:rPr>
              <w:t>Верхньодніпровську</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Створення міського водоканалу</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Збудувати підстанцію для розподілу електроенергії</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Відновлення  роботи автодору</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Розвиток  місцевих відпочинкових центрів. </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Укладання договорів міжмуніципального співробітництва із сусідніми населеними пунктами з метою розбудови інфраструктури. </w:t>
            </w:r>
          </w:p>
        </w:tc>
        <w:tc>
          <w:tcPr>
            <w:tcW w:w="4810" w:type="dxa"/>
          </w:tcPr>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Втрата </w:t>
            </w:r>
            <w:r w:rsidR="008A2565" w:rsidRPr="00CE7FB0">
              <w:rPr>
                <w:rFonts w:ascii="Times New Roman" w:hAnsi="Times New Roman" w:cs="Times New Roman"/>
                <w:color w:val="00000A"/>
                <w:sz w:val="24"/>
              </w:rPr>
              <w:t>працездатного н</w:t>
            </w:r>
            <w:r w:rsidRPr="00CE7FB0">
              <w:rPr>
                <w:rFonts w:ascii="Times New Roman" w:hAnsi="Times New Roman" w:cs="Times New Roman"/>
                <w:color w:val="00000A"/>
                <w:sz w:val="24"/>
              </w:rPr>
              <w:t>аселення</w:t>
            </w:r>
          </w:p>
          <w:p w:rsidR="00452237" w:rsidRPr="00CE7FB0" w:rsidRDefault="008A2565"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Стан Дор</w:t>
            </w:r>
            <w:r w:rsidR="00452237" w:rsidRPr="00CE7FB0">
              <w:rPr>
                <w:rFonts w:ascii="Times New Roman" w:hAnsi="Times New Roman" w:cs="Times New Roman"/>
                <w:color w:val="00000A"/>
                <w:sz w:val="24"/>
              </w:rPr>
              <w:t>оги Н - 08</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Літнє цвітіння Дніпра </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Техногенне навантаження з Боку </w:t>
            </w:r>
            <w:r w:rsidR="00F936C1">
              <w:rPr>
                <w:rFonts w:ascii="Times New Roman" w:hAnsi="Times New Roman" w:cs="Times New Roman"/>
                <w:color w:val="00000A"/>
                <w:sz w:val="24"/>
              </w:rPr>
              <w:t>Верхньодніпровськ</w:t>
            </w:r>
            <w:r w:rsidRPr="00CE7FB0">
              <w:rPr>
                <w:rFonts w:ascii="Times New Roman" w:hAnsi="Times New Roman" w:cs="Times New Roman"/>
                <w:color w:val="00000A"/>
                <w:sz w:val="24"/>
              </w:rPr>
              <w:t xml:space="preserve">ого комплексу підприємств. </w:t>
            </w:r>
          </w:p>
          <w:p w:rsidR="00452237" w:rsidRPr="00CE7FB0"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Стан системи водопостачання та водовідведення</w:t>
            </w:r>
          </w:p>
          <w:p w:rsidR="00452237" w:rsidRPr="008B6846" w:rsidRDefault="00452237" w:rsidP="000B2971">
            <w:pPr>
              <w:numPr>
                <w:ilvl w:val="0"/>
                <w:numId w:val="16"/>
              </w:numPr>
              <w:spacing w:after="160" w:line="276" w:lineRule="auto"/>
              <w:contextualSpacing/>
              <w:rPr>
                <w:rFonts w:ascii="Times New Roman" w:hAnsi="Times New Roman" w:cs="Times New Roman"/>
                <w:color w:val="00000A"/>
                <w:sz w:val="24"/>
              </w:rPr>
            </w:pPr>
            <w:r w:rsidRPr="00CE7FB0">
              <w:rPr>
                <w:rFonts w:ascii="Times New Roman" w:hAnsi="Times New Roman" w:cs="Times New Roman"/>
                <w:color w:val="00000A"/>
                <w:sz w:val="24"/>
              </w:rPr>
              <w:t xml:space="preserve">Нестача води. </w:t>
            </w:r>
          </w:p>
          <w:p w:rsidR="008B6846" w:rsidRDefault="008B6846" w:rsidP="000B2971">
            <w:pPr>
              <w:numPr>
                <w:ilvl w:val="0"/>
                <w:numId w:val="16"/>
              </w:numPr>
              <w:spacing w:after="160" w:line="276" w:lineRule="auto"/>
              <w:contextualSpacing/>
              <w:rPr>
                <w:rFonts w:ascii="Times New Roman" w:hAnsi="Times New Roman" w:cs="Times New Roman"/>
                <w:color w:val="00000A"/>
                <w:sz w:val="24"/>
              </w:rPr>
            </w:pPr>
            <w:r w:rsidRPr="008B6846">
              <w:rPr>
                <w:rFonts w:ascii="Times New Roman" w:hAnsi="Times New Roman" w:cs="Times New Roman"/>
                <w:color w:val="00000A"/>
                <w:sz w:val="24"/>
                <w:highlight w:val="yellow"/>
                <w:lang w:val="ru-RU"/>
              </w:rPr>
              <w:t>Втрата здорово</w:t>
            </w:r>
            <w:r w:rsidRPr="008B6846">
              <w:rPr>
                <w:rFonts w:ascii="Times New Roman" w:hAnsi="Times New Roman" w:cs="Times New Roman"/>
                <w:color w:val="00000A"/>
                <w:sz w:val="24"/>
                <w:highlight w:val="yellow"/>
              </w:rPr>
              <w:t>ї молоді, через алкогольну та наркотичну залежність.</w:t>
            </w:r>
          </w:p>
          <w:p w:rsidR="008B6846" w:rsidRPr="00CE7FB0" w:rsidRDefault="008B6846" w:rsidP="006D1244">
            <w:pPr>
              <w:numPr>
                <w:ilvl w:val="0"/>
                <w:numId w:val="16"/>
              </w:numPr>
              <w:spacing w:after="160" w:line="276" w:lineRule="auto"/>
              <w:contextualSpacing/>
              <w:rPr>
                <w:rFonts w:ascii="Times New Roman" w:hAnsi="Times New Roman" w:cs="Times New Roman"/>
                <w:color w:val="00000A"/>
                <w:sz w:val="24"/>
              </w:rPr>
            </w:pPr>
            <w:r w:rsidRPr="006D1244">
              <w:rPr>
                <w:rFonts w:ascii="Times New Roman" w:hAnsi="Times New Roman" w:cs="Times New Roman"/>
                <w:color w:val="00000A"/>
                <w:sz w:val="24"/>
                <w:highlight w:val="yellow"/>
              </w:rPr>
              <w:t>Відсутність здравої політики громади в напрямку збору-сортування-</w:t>
            </w:r>
            <w:r w:rsidR="006D1244" w:rsidRPr="006D1244">
              <w:rPr>
                <w:rFonts w:ascii="Times New Roman" w:hAnsi="Times New Roman" w:cs="Times New Roman"/>
                <w:color w:val="00000A"/>
                <w:sz w:val="24"/>
                <w:highlight w:val="yellow"/>
              </w:rPr>
              <w:t>переробки ТБО та стихійних звалищ. Відсутність превентивної роботи з мешканцями громади, стосовно влаштування несанкціонованих сміттє-звалищ.</w:t>
            </w:r>
          </w:p>
        </w:tc>
      </w:tr>
    </w:tbl>
    <w:p w:rsidR="00E5687B" w:rsidRPr="00CE7FB0" w:rsidRDefault="00E5687B" w:rsidP="00FE0534">
      <w:pPr>
        <w:spacing w:line="276" w:lineRule="auto"/>
        <w:rPr>
          <w:rFonts w:ascii="Times New Roman" w:hAnsi="Times New Roman"/>
          <w:b/>
          <w:i/>
          <w:sz w:val="24"/>
        </w:rPr>
      </w:pPr>
    </w:p>
    <w:p w:rsidR="00C94DEC" w:rsidRPr="00CE7FB0" w:rsidRDefault="00F66743" w:rsidP="00FE0534">
      <w:pPr>
        <w:pStyle w:val="af4"/>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 xml:space="preserve">Територіальна громада </w:t>
      </w:r>
      <w:r w:rsidR="00CE7FB0" w:rsidRPr="00CE7FB0">
        <w:rPr>
          <w:rFonts w:ascii="Times New Roman" w:hAnsi="Times New Roman" w:cs="Times New Roman"/>
          <w:sz w:val="24"/>
          <w:szCs w:val="24"/>
        </w:rPr>
        <w:t>формується</w:t>
      </w:r>
      <w:r w:rsidR="00452237" w:rsidRPr="00CE7FB0">
        <w:rPr>
          <w:rFonts w:ascii="Times New Roman" w:hAnsi="Times New Roman" w:cs="Times New Roman"/>
          <w:sz w:val="24"/>
          <w:szCs w:val="24"/>
        </w:rPr>
        <w:t xml:space="preserve"> поступово і зараз представлена міським </w:t>
      </w:r>
      <w:r w:rsidR="00C94DEC" w:rsidRPr="00CE7FB0">
        <w:rPr>
          <w:rFonts w:ascii="Times New Roman" w:hAnsi="Times New Roman" w:cs="Times New Roman"/>
          <w:sz w:val="24"/>
          <w:szCs w:val="24"/>
        </w:rPr>
        <w:t xml:space="preserve">та </w:t>
      </w:r>
    </w:p>
    <w:p w:rsidR="00C94DEC" w:rsidRPr="00CE7FB0" w:rsidRDefault="00CE7FB0" w:rsidP="00FE0534">
      <w:pPr>
        <w:pStyle w:val="af4"/>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 xml:space="preserve">п’ятьма сільськими поселеннями, однак відповідно до перспективного плану, </w:t>
      </w:r>
    </w:p>
    <w:p w:rsidR="00452237" w:rsidRPr="00CE7FB0" w:rsidRDefault="00C94DEC" w:rsidP="00FE0534">
      <w:pPr>
        <w:pStyle w:val="af4"/>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змінювати</w:t>
      </w:r>
      <w:r w:rsidR="00452237" w:rsidRPr="00CE7FB0">
        <w:rPr>
          <w:rFonts w:ascii="Times New Roman" w:hAnsi="Times New Roman" w:cs="Times New Roman"/>
          <w:sz w:val="24"/>
          <w:szCs w:val="24"/>
        </w:rPr>
        <w:t>ме конфігурацію.</w:t>
      </w:r>
    </w:p>
    <w:p w:rsidR="00F66743" w:rsidRPr="00CE7FB0" w:rsidRDefault="00F66743" w:rsidP="00FE0534">
      <w:pPr>
        <w:pStyle w:val="af4"/>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 xml:space="preserve">На першому етапі її становлення обирається майбутній формат </w:t>
      </w:r>
      <w:r w:rsidR="00CB7973" w:rsidRPr="00CE7FB0">
        <w:rPr>
          <w:rFonts w:ascii="Times New Roman" w:hAnsi="Times New Roman" w:cs="Times New Roman"/>
          <w:sz w:val="24"/>
          <w:szCs w:val="24"/>
        </w:rPr>
        <w:t xml:space="preserve"> просторового </w:t>
      </w:r>
      <w:r w:rsidR="008A2565" w:rsidRPr="00CE7FB0">
        <w:rPr>
          <w:rFonts w:ascii="Times New Roman" w:hAnsi="Times New Roman" w:cs="Times New Roman"/>
          <w:sz w:val="24"/>
          <w:szCs w:val="24"/>
        </w:rPr>
        <w:t>розвит</w:t>
      </w:r>
      <w:r w:rsidRPr="00CE7FB0">
        <w:rPr>
          <w:rFonts w:ascii="Times New Roman" w:hAnsi="Times New Roman" w:cs="Times New Roman"/>
          <w:sz w:val="24"/>
          <w:szCs w:val="24"/>
        </w:rPr>
        <w:t xml:space="preserve">ку, який визначає </w:t>
      </w:r>
      <w:r w:rsidR="00CB7973" w:rsidRPr="00CE7FB0">
        <w:rPr>
          <w:rFonts w:ascii="Times New Roman" w:hAnsi="Times New Roman" w:cs="Times New Roman"/>
          <w:sz w:val="24"/>
          <w:szCs w:val="24"/>
        </w:rPr>
        <w:t>взаємовідноси</w:t>
      </w:r>
      <w:r w:rsidR="008A2565" w:rsidRPr="00CE7FB0">
        <w:rPr>
          <w:rFonts w:ascii="Times New Roman" w:hAnsi="Times New Roman" w:cs="Times New Roman"/>
          <w:sz w:val="24"/>
          <w:szCs w:val="24"/>
        </w:rPr>
        <w:t>ни між учасниками об’є</w:t>
      </w:r>
      <w:r w:rsidR="00595588" w:rsidRPr="00CE7FB0">
        <w:rPr>
          <w:rFonts w:ascii="Times New Roman" w:hAnsi="Times New Roman" w:cs="Times New Roman"/>
          <w:sz w:val="24"/>
          <w:szCs w:val="24"/>
        </w:rPr>
        <w:t xml:space="preserve">днання. </w:t>
      </w:r>
      <w:r w:rsidR="00452237" w:rsidRPr="00CE7FB0">
        <w:rPr>
          <w:rFonts w:ascii="Times New Roman" w:hAnsi="Times New Roman" w:cs="Times New Roman"/>
          <w:sz w:val="24"/>
          <w:szCs w:val="24"/>
        </w:rPr>
        <w:t>Громада м</w:t>
      </w:r>
      <w:r w:rsidR="00CB7973" w:rsidRPr="00CE7FB0">
        <w:rPr>
          <w:rFonts w:ascii="Times New Roman" w:hAnsi="Times New Roman" w:cs="Times New Roman"/>
          <w:sz w:val="24"/>
          <w:szCs w:val="24"/>
        </w:rPr>
        <w:t xml:space="preserve">оже </w:t>
      </w:r>
      <w:r w:rsidR="00452237" w:rsidRPr="00CE7FB0">
        <w:rPr>
          <w:rFonts w:ascii="Times New Roman" w:hAnsi="Times New Roman" w:cs="Times New Roman"/>
          <w:sz w:val="24"/>
          <w:szCs w:val="24"/>
        </w:rPr>
        <w:t xml:space="preserve">розвиватися  </w:t>
      </w:r>
      <w:r w:rsidR="00CB7973" w:rsidRPr="00CE7FB0">
        <w:rPr>
          <w:rFonts w:ascii="Times New Roman" w:hAnsi="Times New Roman" w:cs="Times New Roman"/>
          <w:sz w:val="24"/>
          <w:szCs w:val="24"/>
        </w:rPr>
        <w:t xml:space="preserve">принаймні </w:t>
      </w:r>
      <w:r w:rsidR="00452237" w:rsidRPr="00CE7FB0">
        <w:rPr>
          <w:rFonts w:ascii="Times New Roman" w:hAnsi="Times New Roman" w:cs="Times New Roman"/>
          <w:sz w:val="24"/>
          <w:szCs w:val="24"/>
        </w:rPr>
        <w:t xml:space="preserve">за трьома сценаріями </w:t>
      </w:r>
      <w:r w:rsidR="00CB7973" w:rsidRPr="00CE7FB0">
        <w:rPr>
          <w:rFonts w:ascii="Times New Roman" w:hAnsi="Times New Roman" w:cs="Times New Roman"/>
          <w:sz w:val="24"/>
          <w:szCs w:val="24"/>
        </w:rPr>
        <w:t>просторового розвитку:</w:t>
      </w:r>
    </w:p>
    <w:p w:rsidR="00F66743" w:rsidRPr="00CE7FB0" w:rsidRDefault="00F66743" w:rsidP="000B2971">
      <w:pPr>
        <w:pStyle w:val="af4"/>
        <w:numPr>
          <w:ilvl w:val="0"/>
          <w:numId w:val="7"/>
        </w:numPr>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Центр – «спальні райони»</w:t>
      </w:r>
    </w:p>
    <w:p w:rsidR="00F66743" w:rsidRPr="00CE7FB0" w:rsidRDefault="00F66743" w:rsidP="000B2971">
      <w:pPr>
        <w:pStyle w:val="af4"/>
        <w:numPr>
          <w:ilvl w:val="0"/>
          <w:numId w:val="7"/>
        </w:numPr>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Усі населені пункти мають однакове соціальне навантаження</w:t>
      </w:r>
    </w:p>
    <w:p w:rsidR="00F66743" w:rsidRPr="00CE7FB0" w:rsidRDefault="00595588" w:rsidP="000B2971">
      <w:pPr>
        <w:pStyle w:val="af4"/>
        <w:numPr>
          <w:ilvl w:val="0"/>
          <w:numId w:val="7"/>
        </w:numPr>
        <w:suppressAutoHyphens w:val="0"/>
        <w:spacing w:after="0"/>
        <w:contextualSpacing/>
        <w:jc w:val="both"/>
        <w:rPr>
          <w:rFonts w:ascii="Times New Roman" w:hAnsi="Times New Roman" w:cs="Times New Roman"/>
          <w:sz w:val="24"/>
          <w:szCs w:val="24"/>
        </w:rPr>
      </w:pPr>
      <w:r w:rsidRPr="00CE7FB0">
        <w:rPr>
          <w:rFonts w:ascii="Times New Roman" w:hAnsi="Times New Roman" w:cs="Times New Roman"/>
          <w:sz w:val="24"/>
          <w:szCs w:val="24"/>
        </w:rPr>
        <w:t>Я</w:t>
      </w:r>
      <w:r w:rsidR="00CB7973" w:rsidRPr="00CE7FB0">
        <w:rPr>
          <w:rFonts w:ascii="Times New Roman" w:hAnsi="Times New Roman" w:cs="Times New Roman"/>
          <w:sz w:val="24"/>
          <w:szCs w:val="24"/>
        </w:rPr>
        <w:t xml:space="preserve">к соціальні центри </w:t>
      </w:r>
      <w:r w:rsidR="00C94DEC" w:rsidRPr="00CE7FB0">
        <w:rPr>
          <w:rFonts w:ascii="Times New Roman" w:hAnsi="Times New Roman" w:cs="Times New Roman"/>
          <w:sz w:val="24"/>
          <w:szCs w:val="24"/>
        </w:rPr>
        <w:t>розвиваються</w:t>
      </w:r>
      <w:r w:rsidR="00CB7973" w:rsidRPr="00CE7FB0">
        <w:rPr>
          <w:rFonts w:ascii="Times New Roman" w:hAnsi="Times New Roman" w:cs="Times New Roman"/>
          <w:sz w:val="24"/>
          <w:szCs w:val="24"/>
        </w:rPr>
        <w:t>більше одного населеного пункту</w:t>
      </w:r>
      <w:r w:rsidR="00F66743" w:rsidRPr="00CE7FB0">
        <w:rPr>
          <w:rFonts w:ascii="Times New Roman" w:hAnsi="Times New Roman" w:cs="Times New Roman"/>
          <w:sz w:val="24"/>
          <w:szCs w:val="24"/>
        </w:rPr>
        <w:t xml:space="preserve">, решта </w:t>
      </w:r>
      <w:r w:rsidR="00452237" w:rsidRPr="00CE7FB0">
        <w:rPr>
          <w:rFonts w:ascii="Times New Roman" w:hAnsi="Times New Roman" w:cs="Times New Roman"/>
          <w:sz w:val="24"/>
          <w:szCs w:val="24"/>
        </w:rPr>
        <w:t xml:space="preserve">поселень </w:t>
      </w:r>
      <w:r w:rsidR="00CB7973" w:rsidRPr="00CE7FB0">
        <w:rPr>
          <w:rFonts w:ascii="Times New Roman" w:hAnsi="Times New Roman" w:cs="Times New Roman"/>
          <w:sz w:val="24"/>
          <w:szCs w:val="24"/>
        </w:rPr>
        <w:t>має</w:t>
      </w:r>
      <w:r w:rsidR="00377A28" w:rsidRPr="00CE7FB0">
        <w:rPr>
          <w:rFonts w:ascii="Times New Roman" w:hAnsi="Times New Roman" w:cs="Times New Roman"/>
          <w:sz w:val="24"/>
          <w:szCs w:val="24"/>
        </w:rPr>
        <w:t xml:space="preserve"> статус </w:t>
      </w:r>
      <w:r w:rsidR="00633154" w:rsidRPr="00CE7FB0">
        <w:rPr>
          <w:rFonts w:ascii="Times New Roman" w:hAnsi="Times New Roman" w:cs="Times New Roman"/>
          <w:sz w:val="24"/>
          <w:szCs w:val="24"/>
        </w:rPr>
        <w:t xml:space="preserve"> «спальних районі</w:t>
      </w:r>
      <w:r w:rsidRPr="00CE7FB0">
        <w:rPr>
          <w:rFonts w:ascii="Times New Roman" w:hAnsi="Times New Roman" w:cs="Times New Roman"/>
          <w:sz w:val="24"/>
          <w:szCs w:val="24"/>
        </w:rPr>
        <w:t>в</w:t>
      </w:r>
      <w:r w:rsidR="00F66743" w:rsidRPr="00CE7FB0">
        <w:rPr>
          <w:rFonts w:ascii="Times New Roman" w:hAnsi="Times New Roman" w:cs="Times New Roman"/>
          <w:sz w:val="24"/>
          <w:szCs w:val="24"/>
        </w:rPr>
        <w:t>»</w:t>
      </w:r>
    </w:p>
    <w:p w:rsidR="00FE0534" w:rsidRPr="00CE7FB0" w:rsidRDefault="00FE0534" w:rsidP="00FE0534">
      <w:pPr>
        <w:contextualSpacing/>
        <w:jc w:val="both"/>
        <w:rPr>
          <w:rFonts w:ascii="Times New Roman" w:hAnsi="Times New Roman"/>
          <w:sz w:val="24"/>
        </w:rPr>
      </w:pPr>
      <w:r w:rsidRPr="00CE7FB0">
        <w:rPr>
          <w:rFonts w:ascii="Times New Roman" w:hAnsi="Times New Roman"/>
          <w:sz w:val="24"/>
        </w:rPr>
        <w:t xml:space="preserve"> Просторове планування впливатиме на  структуру освітнього, культурного простору. </w:t>
      </w:r>
    </w:p>
    <w:p w:rsidR="00FE0534" w:rsidRPr="00CE7FB0" w:rsidRDefault="00FE0534" w:rsidP="00FE0534">
      <w:pPr>
        <w:contextualSpacing/>
        <w:jc w:val="both"/>
        <w:rPr>
          <w:rFonts w:ascii="Times New Roman" w:hAnsi="Times New Roman"/>
          <w:sz w:val="24"/>
        </w:rPr>
      </w:pPr>
      <w:r w:rsidRPr="00CE7FB0">
        <w:rPr>
          <w:rFonts w:ascii="Times New Roman" w:hAnsi="Times New Roman"/>
          <w:sz w:val="24"/>
        </w:rPr>
        <w:t xml:space="preserve"> Розвиток системи охорони здоров’я здебільшого залежатиме  від  конфігурації Кам’янського госпітального округу. </w:t>
      </w:r>
    </w:p>
    <w:p w:rsidR="00F66743" w:rsidRPr="00CE7FB0" w:rsidRDefault="00F66743" w:rsidP="00FE0534">
      <w:pPr>
        <w:spacing w:line="276" w:lineRule="auto"/>
        <w:rPr>
          <w:rFonts w:ascii="Times New Roman" w:hAnsi="Times New Roman"/>
          <w:sz w:val="24"/>
        </w:rPr>
      </w:pPr>
    </w:p>
    <w:p w:rsidR="00444129" w:rsidRPr="000323E7" w:rsidRDefault="00444129" w:rsidP="00246FC0">
      <w:pPr>
        <w:pStyle w:val="1"/>
        <w:pageBreakBefore/>
        <w:numPr>
          <w:ilvl w:val="0"/>
          <w:numId w:val="3"/>
        </w:numPr>
        <w:ind w:left="567" w:hanging="567"/>
        <w:rPr>
          <w:rFonts w:ascii="Times New Roman" w:hAnsi="Times New Roman"/>
          <w:bCs w:val="0"/>
          <w:color w:val="17365D" w:themeColor="text2" w:themeShade="BF"/>
          <w:kern w:val="0"/>
          <w:szCs w:val="28"/>
        </w:rPr>
      </w:pPr>
      <w:bookmarkStart w:id="17" w:name="_Toc5658684"/>
      <w:bookmarkEnd w:id="14"/>
      <w:bookmarkEnd w:id="15"/>
      <w:bookmarkEnd w:id="16"/>
      <w:r w:rsidRPr="000323E7">
        <w:rPr>
          <w:rFonts w:ascii="Times New Roman" w:hAnsi="Times New Roman"/>
          <w:bCs w:val="0"/>
          <w:color w:val="17365D" w:themeColor="text2" w:themeShade="BF"/>
          <w:kern w:val="0"/>
          <w:szCs w:val="28"/>
        </w:rPr>
        <w:lastRenderedPageBreak/>
        <w:t>Бачення розвитку громади.</w:t>
      </w:r>
      <w:bookmarkEnd w:id="17"/>
    </w:p>
    <w:p w:rsidR="00C94DEC" w:rsidRPr="000323E7" w:rsidRDefault="00C94DEC" w:rsidP="00C94DEC">
      <w:pPr>
        <w:jc w:val="both"/>
        <w:rPr>
          <w:rFonts w:ascii="Times New Roman" w:hAnsi="Times New Roman"/>
        </w:rPr>
      </w:pPr>
      <w:r w:rsidRPr="000323E7">
        <w:rPr>
          <w:rFonts w:ascii="Times New Roman" w:hAnsi="Times New Roman"/>
        </w:rPr>
        <w:t>Після відповідного аналізу, на засіданні РГ обговорювалися аналітичні матеріали та їх результати. На цьому засіданні досягався консенсус щодо пріоритетів розвитку, що є визначальними для міста. Бажана «траєкторія» розвитку, що мала привести громаду до Бачення, складалася з низки стратегічних напрямів розвитку, які мають відповідати не тільки Баченню розвитку й Місії територіальної громади, але й базувались на проведеному аналізі її розвитку та перевагах, ресурсах і визначальних можливостях.</w:t>
      </w:r>
    </w:p>
    <w:p w:rsidR="00C94DEC" w:rsidRPr="000323E7" w:rsidRDefault="00C94DEC" w:rsidP="00452237">
      <w:pPr>
        <w:rPr>
          <w:rFonts w:ascii="Times New Roman" w:hAnsi="Times New Roman"/>
        </w:rPr>
      </w:pPr>
    </w:p>
    <w:p w:rsidR="00A622B4" w:rsidRPr="000323E7" w:rsidRDefault="00452237" w:rsidP="00452237">
      <w:pPr>
        <w:rPr>
          <w:rFonts w:ascii="Times New Roman" w:hAnsi="Times New Roman"/>
        </w:rPr>
      </w:pPr>
      <w:r w:rsidRPr="000323E7">
        <w:rPr>
          <w:rFonts w:ascii="Times New Roman" w:hAnsi="Times New Roman"/>
        </w:rPr>
        <w:t xml:space="preserve">Громада вже зараз має успішний досвід залучення інвестицій і має амбіції до інтенсивного розвитку. </w:t>
      </w:r>
    </w:p>
    <w:p w:rsidR="009F1E48" w:rsidRPr="000323E7" w:rsidRDefault="009F1E48" w:rsidP="00452237">
      <w:pPr>
        <w:rPr>
          <w:rFonts w:ascii="Times New Roman" w:hAnsi="Times New Roman"/>
        </w:rPr>
      </w:pPr>
      <w:r w:rsidRPr="000323E7">
        <w:rPr>
          <w:rFonts w:ascii="Times New Roman" w:hAnsi="Times New Roman"/>
        </w:rPr>
        <w:t xml:space="preserve">Виклики, які створюють  жорсткі умови конкуренції громади із сусідніми, стимулюють бізнес і владу до об’єднання зусиль для  розвитку території нової якості. </w:t>
      </w:r>
    </w:p>
    <w:p w:rsidR="00A622B4" w:rsidRPr="00CE7FB0" w:rsidRDefault="00A622B4" w:rsidP="00452237"/>
    <w:p w:rsidR="00A622B4" w:rsidRPr="00CE7FB0" w:rsidRDefault="00B67904" w:rsidP="00452237">
      <w:r w:rsidRPr="00B67904">
        <w:rPr>
          <w:noProof/>
          <w:lang w:val="ru-RU"/>
        </w:rPr>
        <w:pict>
          <v:roundrect id="Скругленный прямоугольник 2" o:spid="_x0000_s1044" style="position:absolute;margin-left:0;margin-top:-.05pt;width:472.3pt;height:194.1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" fillcolor="#fefcee" strokecolor="#385d8a" strokeweight="2pt">
            <v:fill color2="#787567" rotate="t" focusposition=".5,-52429f" focussize="" colors="0 #fefcee;26214f #fdfaea;1 #787567" focus="100%" type="gradientRadial"/>
            <v:textbox>
              <w:txbxContent>
                <w:p w:rsidR="008B6846" w:rsidRPr="00A622B4" w:rsidRDefault="008B6846" w:rsidP="00A622B4">
                  <w:pPr>
                    <w:spacing w:line="259" w:lineRule="auto"/>
                    <w:jc w:val="both"/>
                    <w:rPr>
                      <w:rFonts w:cs="Arial"/>
                      <w:b/>
                      <w:i/>
                      <w:color w:val="0F243E" w:themeColor="text2" w:themeShade="80"/>
                      <w:szCs w:val="22"/>
                      <w:lang w:eastAsia="en-GB" w:bidi="en-GB"/>
                    </w:rPr>
                  </w:pPr>
                  <w:r w:rsidRPr="00A622B4">
                    <w:rPr>
                      <w:rFonts w:cs="Arial"/>
                      <w:b/>
                      <w:i/>
                      <w:color w:val="0F243E" w:themeColor="text2" w:themeShade="80"/>
                      <w:szCs w:val="22"/>
                      <w:lang w:eastAsia="en-GB" w:bidi="en-GB"/>
                    </w:rPr>
                    <w:t xml:space="preserve">Успішна громада - побудована на співпраці та єдності міських та сільських територій. Громада, яка розвиває сучасні агротехнології на основі збереження земель та чесних взаємовідносин між виробниками сировини та переробними підприємствами. </w:t>
                  </w:r>
                </w:p>
                <w:p w:rsidR="008B6846" w:rsidRPr="00A622B4" w:rsidRDefault="008B6846" w:rsidP="00A622B4">
                  <w:pPr>
                    <w:spacing w:line="259" w:lineRule="auto"/>
                    <w:jc w:val="both"/>
                    <w:rPr>
                      <w:rFonts w:cs="Arial"/>
                      <w:b/>
                      <w:i/>
                      <w:color w:val="0F243E" w:themeColor="text2" w:themeShade="80"/>
                      <w:szCs w:val="22"/>
                      <w:lang w:eastAsia="en-GB" w:bidi="en-GB"/>
                    </w:rPr>
                  </w:pPr>
                  <w:r w:rsidRPr="00A622B4">
                    <w:rPr>
                      <w:rFonts w:cs="Arial"/>
                      <w:b/>
                      <w:i/>
                      <w:color w:val="0F243E" w:themeColor="text2" w:themeShade="80"/>
                      <w:szCs w:val="22"/>
                      <w:lang w:eastAsia="en-GB" w:bidi="en-GB"/>
                    </w:rPr>
                    <w:t>Сучасне  виробництво  та обслуговування сучасної техніки на найсучаснішому рівні</w:t>
                  </w:r>
                </w:p>
                <w:p w:rsidR="008B6846" w:rsidRPr="00A622B4" w:rsidRDefault="008B6846" w:rsidP="00A622B4">
                  <w:pPr>
                    <w:spacing w:line="259" w:lineRule="auto"/>
                    <w:jc w:val="both"/>
                    <w:rPr>
                      <w:rFonts w:cs="Arial"/>
                      <w:b/>
                      <w:i/>
                      <w:color w:val="0F243E" w:themeColor="text2" w:themeShade="80"/>
                      <w:szCs w:val="22"/>
                      <w:lang w:eastAsia="en-GB" w:bidi="en-GB"/>
                    </w:rPr>
                  </w:pPr>
                  <w:r w:rsidRPr="00A622B4">
                    <w:rPr>
                      <w:rFonts w:cs="Arial"/>
                      <w:b/>
                      <w:i/>
                      <w:color w:val="0F243E" w:themeColor="text2" w:themeShade="80"/>
                      <w:szCs w:val="22"/>
                      <w:lang w:eastAsia="en-GB" w:bidi="en-GB"/>
                    </w:rPr>
                    <w:t xml:space="preserve">Тут є місце інноваційним ідеям, інноваційним виробництвам, інноваційним комунікаціям. </w:t>
                  </w:r>
                </w:p>
                <w:p w:rsidR="008B6846" w:rsidRPr="00A622B4" w:rsidRDefault="008B6846" w:rsidP="00A622B4">
                  <w:pPr>
                    <w:spacing w:line="259" w:lineRule="auto"/>
                    <w:jc w:val="both"/>
                    <w:rPr>
                      <w:rFonts w:cs="Arial"/>
                      <w:b/>
                      <w:i/>
                      <w:color w:val="0F243E" w:themeColor="text2" w:themeShade="80"/>
                      <w:szCs w:val="22"/>
                      <w:lang w:eastAsia="en-GB" w:bidi="en-GB"/>
                    </w:rPr>
                  </w:pPr>
                  <w:r w:rsidRPr="00A622B4">
                    <w:rPr>
                      <w:rFonts w:cs="Arial"/>
                      <w:b/>
                      <w:i/>
                      <w:color w:val="0F243E" w:themeColor="text2" w:themeShade="80"/>
                      <w:szCs w:val="22"/>
                      <w:lang w:eastAsia="en-GB" w:bidi="en-GB"/>
                    </w:rPr>
                    <w:t xml:space="preserve">Соціально доцільна,  із стандартами надання послуг на рівні державних стандартів громада як єдиний життєвий простір екологічно безпечний, зручний та зрозумілий для мешканців та гостей. </w:t>
                  </w:r>
                </w:p>
                <w:p w:rsidR="008B6846" w:rsidRPr="00A622B4" w:rsidRDefault="008B6846" w:rsidP="00A622B4">
                  <w:pPr>
                    <w:jc w:val="center"/>
                  </w:pPr>
                </w:p>
              </w:txbxContent>
            </v:textbox>
          </v:roundrect>
        </w:pict>
      </w:r>
    </w:p>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A622B4" w:rsidRPr="00CE7FB0" w:rsidRDefault="00A622B4" w:rsidP="00452237"/>
    <w:p w:rsidR="007B26BF" w:rsidRPr="00CE7FB0" w:rsidRDefault="007B26BF" w:rsidP="00AD00A3">
      <w:pPr>
        <w:jc w:val="center"/>
        <w:rPr>
          <w:rFonts w:ascii="Times New Roman" w:hAnsi="Times New Roman"/>
          <w:sz w:val="36"/>
          <w:szCs w:val="36"/>
        </w:rPr>
      </w:pPr>
    </w:p>
    <w:p w:rsidR="00E3039D" w:rsidRPr="00CE7FB0" w:rsidRDefault="00E3039D" w:rsidP="007B26BF">
      <w:pPr>
        <w:ind w:firstLine="709"/>
      </w:pPr>
    </w:p>
    <w:p w:rsidR="00A622B4" w:rsidRPr="00CE7FB0" w:rsidRDefault="00A622B4" w:rsidP="007B26BF">
      <w:pPr>
        <w:ind w:firstLine="709"/>
      </w:pPr>
    </w:p>
    <w:p w:rsidR="00A622B4" w:rsidRPr="000323E7" w:rsidRDefault="00A622B4" w:rsidP="00A622B4">
      <w:pPr>
        <w:rPr>
          <w:rFonts w:ascii="Times New Roman" w:eastAsia="Calibri" w:hAnsi="Times New Roman"/>
          <w:b/>
          <w:color w:val="00000A"/>
          <w:sz w:val="28"/>
          <w:szCs w:val="28"/>
          <w:lang w:eastAsia="en-US"/>
        </w:rPr>
      </w:pPr>
      <w:r w:rsidRPr="000323E7">
        <w:rPr>
          <w:rFonts w:ascii="Times New Roman" w:eastAsia="Calibri" w:hAnsi="Times New Roman"/>
          <w:b/>
          <w:color w:val="00000A"/>
          <w:sz w:val="28"/>
          <w:szCs w:val="28"/>
          <w:lang w:eastAsia="en-US"/>
        </w:rPr>
        <w:t>Критерії розвитку:</w:t>
      </w:r>
    </w:p>
    <w:p w:rsidR="00A622B4" w:rsidRPr="000323E7" w:rsidRDefault="00A622B4" w:rsidP="00A622B4">
      <w:pPr>
        <w:rPr>
          <w:rFonts w:ascii="Times New Roman" w:eastAsia="Calibri" w:hAnsi="Times New Roman"/>
          <w:color w:val="00000A"/>
          <w:sz w:val="24"/>
          <w:lang w:eastAsia="en-US"/>
        </w:rPr>
      </w:pPr>
    </w:p>
    <w:p w:rsidR="00A622B4" w:rsidRPr="000323E7" w:rsidRDefault="00A622B4" w:rsidP="00A622B4">
      <w:pPr>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Зручна  для життя: гарантовано отримані гарантовані послуги.</w:t>
      </w:r>
    </w:p>
    <w:p w:rsidR="00A622B4" w:rsidRPr="000323E7" w:rsidRDefault="00A622B4" w:rsidP="00A622B4">
      <w:pPr>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Приємна для відпочинку – принади незайманої землі в промисловому місті  -</w:t>
      </w:r>
    </w:p>
    <w:p w:rsidR="00A622B4" w:rsidRPr="000323E7" w:rsidRDefault="00A622B4" w:rsidP="00A622B4">
      <w:pPr>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 xml:space="preserve">Унікальні можливості для бізнесу -  переваги активного міста  із вигодами провінції. </w:t>
      </w:r>
    </w:p>
    <w:p w:rsidR="00A622B4" w:rsidRPr="000323E7" w:rsidRDefault="00A622B4" w:rsidP="00A622B4">
      <w:pPr>
        <w:jc w:val="both"/>
        <w:rPr>
          <w:rFonts w:ascii="Times New Roman" w:hAnsi="Times New Roman"/>
          <w:i/>
          <w:color w:val="00000A"/>
          <w:sz w:val="24"/>
          <w:lang w:eastAsia="en-GB" w:bidi="en-GB"/>
        </w:rPr>
      </w:pPr>
      <w:r w:rsidRPr="000323E7">
        <w:rPr>
          <w:rFonts w:ascii="Times New Roman" w:hAnsi="Times New Roman"/>
          <w:i/>
          <w:color w:val="00000A"/>
          <w:sz w:val="24"/>
          <w:lang w:eastAsia="en-GB" w:bidi="en-GB"/>
        </w:rPr>
        <w:t>Відкрита і комунікабельна, готова до інноваційного управління та  створення умов для кожного громадянина.</w:t>
      </w:r>
    </w:p>
    <w:p w:rsidR="00A622B4" w:rsidRPr="000323E7" w:rsidRDefault="00A622B4" w:rsidP="000B2971">
      <w:pPr>
        <w:numPr>
          <w:ilvl w:val="0"/>
          <w:numId w:val="17"/>
        </w:numPr>
        <w:spacing w:after="160" w:line="259" w:lineRule="auto"/>
        <w:contextualSpacing/>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Охоплення інтернетом – 100%</w:t>
      </w:r>
    </w:p>
    <w:p w:rsidR="00A622B4" w:rsidRPr="000323E7" w:rsidRDefault="00A622B4" w:rsidP="000B2971">
      <w:pPr>
        <w:numPr>
          <w:ilvl w:val="0"/>
          <w:numId w:val="17"/>
        </w:numPr>
        <w:spacing w:after="160" w:line="259" w:lineRule="auto"/>
        <w:contextualSpacing/>
        <w:rPr>
          <w:rFonts w:ascii="Times New Roman" w:eastAsia="Calibri" w:hAnsi="Times New Roman"/>
          <w:i/>
          <w:color w:val="00000A"/>
          <w:sz w:val="24"/>
          <w:lang w:eastAsia="en-US"/>
        </w:rPr>
      </w:pPr>
      <w:r w:rsidRPr="006D1244">
        <w:rPr>
          <w:rFonts w:ascii="Times New Roman" w:eastAsia="Calibri" w:hAnsi="Times New Roman"/>
          <w:i/>
          <w:color w:val="00000A"/>
          <w:sz w:val="24"/>
          <w:lang w:eastAsia="en-US"/>
        </w:rPr>
        <w:t>Рівень енергозбереження порівняно із 2018 роком – 60%</w:t>
      </w:r>
      <w:r w:rsidR="006D1244" w:rsidRPr="006D1244">
        <w:rPr>
          <w:rFonts w:ascii="Times New Roman" w:eastAsia="Calibri" w:hAnsi="Times New Roman"/>
          <w:i/>
          <w:color w:val="00000A"/>
          <w:sz w:val="24"/>
          <w:lang w:eastAsia="en-US"/>
        </w:rPr>
        <w:t>,</w:t>
      </w:r>
      <w:r w:rsidR="006D1244" w:rsidRPr="006D1244">
        <w:rPr>
          <w:rFonts w:ascii="Times New Roman" w:eastAsia="Calibri" w:hAnsi="Times New Roman"/>
          <w:i/>
          <w:color w:val="00000A"/>
          <w:sz w:val="24"/>
          <w:highlight w:val="yellow"/>
          <w:lang w:eastAsia="en-US"/>
        </w:rPr>
        <w:t>показник-розмір рівня відліку?</w:t>
      </w:r>
    </w:p>
    <w:p w:rsidR="00A622B4" w:rsidRPr="000323E7" w:rsidRDefault="00A622B4" w:rsidP="000B2971">
      <w:pPr>
        <w:numPr>
          <w:ilvl w:val="0"/>
          <w:numId w:val="17"/>
        </w:numPr>
        <w:spacing w:after="160" w:line="259" w:lineRule="auto"/>
        <w:contextualSpacing/>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Середній дохід на душу населення  - не нижче  рівня м. Дніпра</w:t>
      </w:r>
    </w:p>
    <w:p w:rsidR="00A622B4" w:rsidRPr="000323E7" w:rsidRDefault="00A622B4" w:rsidP="000B2971">
      <w:pPr>
        <w:numPr>
          <w:ilvl w:val="0"/>
          <w:numId w:val="17"/>
        </w:numPr>
        <w:spacing w:after="160" w:line="259" w:lineRule="auto"/>
        <w:contextualSpacing/>
        <w:rPr>
          <w:rFonts w:ascii="Times New Roman" w:eastAsia="Calibri" w:hAnsi="Times New Roman"/>
          <w:i/>
          <w:color w:val="00000A"/>
          <w:sz w:val="24"/>
          <w:lang w:eastAsia="en-US"/>
        </w:rPr>
      </w:pPr>
      <w:r w:rsidRPr="000323E7">
        <w:rPr>
          <w:rFonts w:ascii="Times New Roman" w:eastAsia="Calibri" w:hAnsi="Times New Roman"/>
          <w:i/>
          <w:color w:val="00000A"/>
          <w:sz w:val="24"/>
          <w:lang w:eastAsia="en-US"/>
        </w:rPr>
        <w:t>Умови життя – не нижче. Ніж у Кам’янському.</w:t>
      </w: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7B26BF">
      <w:pPr>
        <w:ind w:firstLine="709"/>
      </w:pPr>
    </w:p>
    <w:p w:rsidR="00A622B4" w:rsidRPr="00CE7FB0" w:rsidRDefault="00A622B4" w:rsidP="00C94DEC"/>
    <w:p w:rsidR="00A622B4" w:rsidRPr="00CE7FB0" w:rsidRDefault="00A622B4" w:rsidP="007B26BF">
      <w:pPr>
        <w:ind w:firstLine="709"/>
      </w:pPr>
    </w:p>
    <w:p w:rsidR="00A622B4" w:rsidRPr="00CE7FB0" w:rsidRDefault="00A622B4" w:rsidP="00A622B4">
      <w:pPr>
        <w:sectPr w:rsidR="00A622B4" w:rsidRPr="00CE7FB0" w:rsidSect="00E3039D">
          <w:headerReference w:type="default" r:id="rId49"/>
          <w:footerReference w:type="default" r:id="rId50"/>
          <w:type w:val="continuous"/>
          <w:pgSz w:w="11906" w:h="16838"/>
          <w:pgMar w:top="1134" w:right="1418" w:bottom="1418" w:left="1418" w:header="709" w:footer="709" w:gutter="0"/>
          <w:cols w:space="708"/>
          <w:titlePg/>
          <w:docGrid w:linePitch="360"/>
        </w:sectPr>
      </w:pPr>
    </w:p>
    <w:p w:rsidR="00580018" w:rsidRPr="000323E7" w:rsidRDefault="00580018" w:rsidP="00246FC0">
      <w:pPr>
        <w:pStyle w:val="1"/>
        <w:pageBreakBefore/>
        <w:numPr>
          <w:ilvl w:val="0"/>
          <w:numId w:val="3"/>
        </w:numPr>
        <w:ind w:left="567" w:hanging="567"/>
        <w:rPr>
          <w:rFonts w:ascii="Times New Roman" w:hAnsi="Times New Roman"/>
          <w:bCs w:val="0"/>
          <w:color w:val="002060"/>
          <w:kern w:val="0"/>
          <w:szCs w:val="28"/>
        </w:rPr>
      </w:pPr>
      <w:bookmarkStart w:id="18" w:name="_Toc5658685"/>
      <w:r w:rsidRPr="000323E7">
        <w:rPr>
          <w:rFonts w:ascii="Times New Roman" w:hAnsi="Times New Roman"/>
          <w:color w:val="002060"/>
          <w:szCs w:val="28"/>
        </w:rPr>
        <w:lastRenderedPageBreak/>
        <w:t xml:space="preserve">Стратегічні </w:t>
      </w:r>
      <w:r w:rsidR="0023526C" w:rsidRPr="000323E7">
        <w:rPr>
          <w:rFonts w:ascii="Times New Roman" w:hAnsi="Times New Roman"/>
          <w:color w:val="002060"/>
          <w:szCs w:val="28"/>
        </w:rPr>
        <w:t>напрями</w:t>
      </w:r>
      <w:bookmarkEnd w:id="18"/>
    </w:p>
    <w:p w:rsidR="00C94DEC" w:rsidRPr="00CE7FB0" w:rsidRDefault="00C94DEC" w:rsidP="009F1E48"/>
    <w:p w:rsidR="00C94DEC" w:rsidRPr="00CE7FB0" w:rsidRDefault="00C94DEC" w:rsidP="00C94DEC">
      <w:pPr>
        <w:jc w:val="both"/>
        <w:rPr>
          <w:rFonts w:ascii="Times New Roman" w:hAnsi="Times New Roman"/>
          <w:sz w:val="24"/>
        </w:rPr>
      </w:pPr>
      <w:r w:rsidRPr="00CE7FB0">
        <w:rPr>
          <w:rFonts w:ascii="Times New Roman" w:hAnsi="Times New Roman"/>
          <w:sz w:val="24"/>
        </w:rPr>
        <w:t xml:space="preserve">Стратегічні напрями на бажаній «траєкторії» розвитку вказують на шляхи досягнення стратегічного Бачення. З визначенням напрямів розвитку було продовжено процес свідомого вибору конкретних способів, системи цілей і результатів розв'язання визначених проблем, реалізації можливостей. </w:t>
      </w:r>
    </w:p>
    <w:p w:rsidR="00C94DEC" w:rsidRPr="00CE7FB0" w:rsidRDefault="00C94DEC" w:rsidP="009F1E48">
      <w:pPr>
        <w:rPr>
          <w:rFonts w:ascii="Times New Roman" w:hAnsi="Times New Roman"/>
          <w:sz w:val="24"/>
        </w:rPr>
      </w:pPr>
    </w:p>
    <w:p w:rsidR="009F1E48" w:rsidRPr="00CE7FB0" w:rsidRDefault="009F1E48" w:rsidP="009F1E48">
      <w:pPr>
        <w:rPr>
          <w:rFonts w:ascii="Times New Roman" w:hAnsi="Times New Roman"/>
          <w:sz w:val="24"/>
        </w:rPr>
      </w:pPr>
      <w:r w:rsidRPr="00CE7FB0">
        <w:rPr>
          <w:rFonts w:ascii="Times New Roman" w:hAnsi="Times New Roman"/>
          <w:sz w:val="24"/>
        </w:rPr>
        <w:t xml:space="preserve">Однак  наявність на території </w:t>
      </w:r>
      <w:r w:rsidR="00470775" w:rsidRPr="00CE7FB0">
        <w:rPr>
          <w:rFonts w:ascii="Times New Roman" w:hAnsi="Times New Roman"/>
          <w:sz w:val="24"/>
        </w:rPr>
        <w:t>о</w:t>
      </w:r>
      <w:r w:rsidRPr="00CE7FB0">
        <w:rPr>
          <w:rFonts w:ascii="Times New Roman" w:hAnsi="Times New Roman"/>
          <w:sz w:val="24"/>
        </w:rPr>
        <w:t xml:space="preserve">бласті потужних промислових та адміністративних центрів </w:t>
      </w:r>
      <w:r w:rsidR="00470775" w:rsidRPr="00CE7FB0">
        <w:rPr>
          <w:rFonts w:ascii="Times New Roman" w:hAnsi="Times New Roman"/>
          <w:sz w:val="24"/>
        </w:rPr>
        <w:t>спонукає громаду до активних дій.</w:t>
      </w:r>
    </w:p>
    <w:p w:rsidR="00A622B4" w:rsidRPr="00CE7FB0" w:rsidRDefault="00A622B4" w:rsidP="00E5687B">
      <w:pPr>
        <w:rPr>
          <w:rFonts w:ascii="Times New Roman" w:hAnsi="Times New Roman"/>
          <w:sz w:val="24"/>
        </w:rPr>
      </w:pPr>
    </w:p>
    <w:p w:rsidR="00E5687B" w:rsidRPr="00CE7FB0" w:rsidRDefault="0023526C" w:rsidP="00E5687B">
      <w:pPr>
        <w:rPr>
          <w:rFonts w:ascii="Times New Roman" w:hAnsi="Times New Roman"/>
          <w:sz w:val="24"/>
        </w:rPr>
      </w:pPr>
      <w:r w:rsidRPr="00CE7FB0">
        <w:rPr>
          <w:rFonts w:ascii="Times New Roman" w:hAnsi="Times New Roman"/>
          <w:sz w:val="24"/>
        </w:rPr>
        <w:t xml:space="preserve">В умовах формування нової територіальної громади </w:t>
      </w:r>
      <w:r w:rsidR="0098683E" w:rsidRPr="00CE7FB0">
        <w:rPr>
          <w:rFonts w:ascii="Times New Roman" w:hAnsi="Times New Roman"/>
          <w:sz w:val="24"/>
        </w:rPr>
        <w:t>особли</w:t>
      </w:r>
      <w:r w:rsidR="00633154" w:rsidRPr="00CE7FB0">
        <w:rPr>
          <w:rFonts w:ascii="Times New Roman" w:hAnsi="Times New Roman"/>
          <w:sz w:val="24"/>
        </w:rPr>
        <w:t>вого значення набувають напрями , пов’язані із формування</w:t>
      </w:r>
      <w:r w:rsidR="00377A28" w:rsidRPr="00CE7FB0">
        <w:rPr>
          <w:rFonts w:ascii="Times New Roman" w:hAnsi="Times New Roman"/>
          <w:sz w:val="24"/>
        </w:rPr>
        <w:t>м єдиного громадського простору, створення нової системи управління та надання послуг.  Стратегія не</w:t>
      </w:r>
      <w:r w:rsidR="008A2565" w:rsidRPr="00CE7FB0">
        <w:rPr>
          <w:rFonts w:ascii="Times New Roman" w:hAnsi="Times New Roman"/>
          <w:sz w:val="24"/>
        </w:rPr>
        <w:t xml:space="preserve"> має другорядних  напрямів усі в</w:t>
      </w:r>
      <w:r w:rsidR="00377A28" w:rsidRPr="00CE7FB0">
        <w:rPr>
          <w:rFonts w:ascii="Times New Roman" w:hAnsi="Times New Roman"/>
          <w:sz w:val="24"/>
        </w:rPr>
        <w:t xml:space="preserve">они рівнозначні та однаково важливі. </w:t>
      </w:r>
      <w:r w:rsidR="0098683E" w:rsidRPr="00CE7FB0">
        <w:rPr>
          <w:rFonts w:ascii="Times New Roman" w:hAnsi="Times New Roman"/>
          <w:sz w:val="24"/>
        </w:rPr>
        <w:t xml:space="preserve"> В результаті  проведених досліджень, аналізу економічної ситуації визначено наступні стратегічні та оперативні цілі:</w:t>
      </w:r>
    </w:p>
    <w:p w:rsidR="000E58DA" w:rsidRPr="00CE7FB0" w:rsidRDefault="000E58DA" w:rsidP="000E58DA">
      <w:pPr>
        <w:rPr>
          <w:rFonts w:ascii="Times New Roman" w:hAnsi="Times New Roman"/>
          <w:sz w:val="24"/>
        </w:rPr>
      </w:pPr>
      <w:r w:rsidRPr="00CE7FB0">
        <w:rPr>
          <w:rFonts w:ascii="Times New Roman" w:hAnsi="Times New Roman"/>
          <w:sz w:val="24"/>
        </w:rPr>
        <w:t xml:space="preserve"> Схема СП </w:t>
      </w:r>
      <w:bookmarkStart w:id="19" w:name="_Toc445715398"/>
      <w:bookmarkStart w:id="20" w:name="_Toc445716319"/>
    </w:p>
    <w:p w:rsidR="00FE0534" w:rsidRPr="00CE7FB0" w:rsidRDefault="00FE0534" w:rsidP="000E58DA">
      <w:pPr>
        <w:rPr>
          <w:szCs w:val="22"/>
        </w:rPr>
      </w:pPr>
      <w:r w:rsidRPr="00CE7FB0">
        <w:rPr>
          <w:noProof/>
          <w:szCs w:val="22"/>
          <w:lang w:eastAsia="uk-UA"/>
        </w:rPr>
        <w:drawing>
          <wp:inline distT="0" distB="0" distL="0" distR="0">
            <wp:extent cx="5486400" cy="3200400"/>
            <wp:effectExtent l="76200" t="38100" r="57150" b="38100"/>
            <wp:docPr id="20" name="Схема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rsidR="00995FC7" w:rsidRPr="00CE7FB0" w:rsidRDefault="00995FC7" w:rsidP="000E58DA">
      <w:pPr>
        <w:pStyle w:val="2"/>
        <w:rPr>
          <w:rFonts w:cs="Arial"/>
          <w:b w:val="0"/>
          <w:sz w:val="22"/>
          <w:szCs w:val="22"/>
        </w:rPr>
      </w:pPr>
      <w:bookmarkStart w:id="21" w:name="_Toc5658686"/>
      <w:r w:rsidRPr="00CE7FB0">
        <w:rPr>
          <w:rFonts w:cs="Arial"/>
          <w:b w:val="0"/>
          <w:sz w:val="22"/>
          <w:szCs w:val="22"/>
        </w:rPr>
        <w:t>Усі напрями  розкривають  основні аспекти  життя об’єд</w:t>
      </w:r>
      <w:r w:rsidR="007B26BF" w:rsidRPr="00CE7FB0">
        <w:rPr>
          <w:rFonts w:cs="Arial"/>
          <w:b w:val="0"/>
          <w:sz w:val="22"/>
          <w:szCs w:val="22"/>
        </w:rPr>
        <w:t>наної територіальної громади. З</w:t>
      </w:r>
      <w:r w:rsidRPr="00CE7FB0">
        <w:rPr>
          <w:rFonts w:cs="Arial"/>
          <w:b w:val="0"/>
          <w:sz w:val="22"/>
          <w:szCs w:val="22"/>
        </w:rPr>
        <w:t>міни контурів поселення передбачають зміни конфігурації системи надання соціальних послуг.</w:t>
      </w:r>
      <w:bookmarkEnd w:id="19"/>
      <w:bookmarkEnd w:id="20"/>
      <w:bookmarkEnd w:id="21"/>
    </w:p>
    <w:p w:rsidR="00C94DEC" w:rsidRPr="00CE7FB0" w:rsidRDefault="00C94DEC" w:rsidP="00C94DEC">
      <w:pPr>
        <w:jc w:val="both"/>
        <w:rPr>
          <w:szCs w:val="22"/>
        </w:rPr>
      </w:pPr>
      <w:r w:rsidRPr="00CE7FB0">
        <w:rPr>
          <w:szCs w:val="22"/>
        </w:rPr>
        <w:t>Кожен зі стратегічних напрямів конкретизувався у стратегічних і оперативних цілях.</w:t>
      </w:r>
    </w:p>
    <w:p w:rsidR="00C94DEC" w:rsidRPr="00CE7FB0" w:rsidRDefault="00C94DEC" w:rsidP="00C94DEC">
      <w:pPr>
        <w:rPr>
          <w:szCs w:val="22"/>
          <w:lang w:eastAsia="en-US"/>
        </w:rPr>
      </w:pPr>
    </w:p>
    <w:p w:rsidR="00477474" w:rsidRPr="00CE7FB0" w:rsidRDefault="00477474" w:rsidP="00C94DEC">
      <w:pPr>
        <w:rPr>
          <w:szCs w:val="22"/>
          <w:lang w:eastAsia="en-US"/>
        </w:rPr>
      </w:pPr>
    </w:p>
    <w:p w:rsidR="00477474" w:rsidRPr="00CE7FB0" w:rsidRDefault="00477474" w:rsidP="00C94DEC">
      <w:pPr>
        <w:rPr>
          <w:szCs w:val="22"/>
          <w:lang w:eastAsia="en-US"/>
        </w:rPr>
      </w:pPr>
    </w:p>
    <w:p w:rsidR="00477474" w:rsidRPr="00CE7FB0" w:rsidRDefault="00B67904" w:rsidP="00C94DEC">
      <w:pPr>
        <w:rPr>
          <w:szCs w:val="22"/>
          <w:lang w:eastAsia="en-US"/>
        </w:rPr>
      </w:pPr>
      <w:r w:rsidRPr="00B67904">
        <w:rPr>
          <w:noProof/>
          <w:lang w:val="ru-RU"/>
        </w:rPr>
      </w:r>
      <w:r w:rsidRPr="00B67904">
        <w:rPr>
          <w:noProof/>
          <w:lang w:val="ru-RU"/>
        </w:rPr>
        <w:pict>
          <v:group id="Полотно 138" o:spid="_x0000_s1045" editas="canvas" style="width:494.5pt;height:404.05pt;mso-position-horizontal-relative:char;mso-position-vertical-relative:line" coordsize="62801,51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">
            <v:shape id="_x0000_s1046" type="#_x0000_t75" style="position:absolute;width:62801;height:51314;visibility:visible">
              <v:fill o:detectmouseclick="t"/>
              <v:path o:connecttype="none"/>
            </v:shape>
            <v:shape id="Text Box 802" o:spid="_x0000_s1047" type="#_x0000_t202" style="position:absolute;left:742;width:60687;height:13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OAMUA&#10;AADbAAAADwAAAGRycy9kb3ducmV2LnhtbESPQWsCMRSE74X+h/AKXopmu4dtWY0iWwqitKAWz8/N&#10;c7O4eVmSVNd/3xQKHoeZ+YaZLQbbiQv50DpW8DLJQBDXTrfcKPjef4zfQISIrLFzTApuFGAxf3yY&#10;Yandlbd02cVGJAiHEhWYGPtSylAbshgmridO3sl5izFJ30jt8ZrgtpN5lhXSYstpwWBPlaH6vPux&#10;CuR6e/NVU1T74+bwuXz/Ms9FPig1ehqWUxCRhngP/7dXWkH+Cn9f0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A4AxQAAANsAAAAPAAAAAAAAAAAAAAAAAJgCAABkcnMv&#10;ZG93bnJldi54bWxQSwUGAAAAAAQABAD1AAAAigMAAAAA&#10;" fillcolor="#5d8b9f" stroked="f">
              <v:textbox>
                <w:txbxContent>
                  <w:p w:rsidR="008B6846" w:rsidRPr="00F83C02" w:rsidRDefault="008B6846" w:rsidP="00F83C02">
                    <w:pPr>
                      <w:pStyle w:val="ad"/>
                      <w:spacing w:before="0" w:beforeAutospacing="0" w:after="0" w:afterAutospacing="0"/>
                      <w:jc w:val="both"/>
                      <w:rPr>
                        <w:b/>
                        <w:color w:val="FFFFFF"/>
                        <w:sz w:val="18"/>
                        <w:szCs w:val="18"/>
                        <w:lang w:eastAsia="ru-RU"/>
                      </w:rPr>
                    </w:pPr>
                    <w:r w:rsidRPr="00F83C02">
                      <w:rPr>
                        <w:b/>
                        <w:color w:val="FFFFFF"/>
                        <w:sz w:val="18"/>
                        <w:szCs w:val="18"/>
                        <w:lang w:eastAsia="ru-RU"/>
                      </w:rPr>
                      <w:t xml:space="preserve">Успішна громада - побудована на співпраці та єдності міських та сільських територій. Громада, яка розвиває сучасні агротехнології на основі збереження земель та чесних взаємовідносин між виробниками сировини та переробними підприємствами. </w:t>
                    </w:r>
                  </w:p>
                  <w:p w:rsidR="008B6846" w:rsidRPr="00F83C02" w:rsidRDefault="008B6846" w:rsidP="00F83C02">
                    <w:pPr>
                      <w:pStyle w:val="ad"/>
                      <w:spacing w:before="0" w:beforeAutospacing="0" w:after="0" w:afterAutospacing="0"/>
                      <w:jc w:val="both"/>
                      <w:rPr>
                        <w:b/>
                        <w:color w:val="FFFFFF"/>
                        <w:sz w:val="18"/>
                        <w:szCs w:val="18"/>
                        <w:lang w:eastAsia="ru-RU"/>
                      </w:rPr>
                    </w:pPr>
                    <w:r w:rsidRPr="00F83C02">
                      <w:rPr>
                        <w:b/>
                        <w:color w:val="FFFFFF"/>
                        <w:sz w:val="18"/>
                        <w:szCs w:val="18"/>
                        <w:lang w:eastAsia="ru-RU"/>
                      </w:rPr>
                      <w:t>Сучасне  виробництво  та обслуговування сучасної техніки на найсучаснішому рівні</w:t>
                    </w:r>
                  </w:p>
                  <w:p w:rsidR="008B6846" w:rsidRPr="00F83C02" w:rsidRDefault="008B6846" w:rsidP="00F83C02">
                    <w:pPr>
                      <w:pStyle w:val="ad"/>
                      <w:spacing w:before="0" w:beforeAutospacing="0" w:after="0" w:afterAutospacing="0"/>
                      <w:jc w:val="both"/>
                      <w:rPr>
                        <w:b/>
                        <w:color w:val="FFFFFF"/>
                        <w:sz w:val="18"/>
                        <w:szCs w:val="18"/>
                        <w:lang w:eastAsia="ru-RU"/>
                      </w:rPr>
                    </w:pPr>
                    <w:r w:rsidRPr="00F83C02">
                      <w:rPr>
                        <w:b/>
                        <w:color w:val="FFFFFF"/>
                        <w:sz w:val="18"/>
                        <w:szCs w:val="18"/>
                        <w:lang w:eastAsia="ru-RU"/>
                      </w:rPr>
                      <w:t xml:space="preserve">Тут є місце інноваційним ідеям, інноваційним виробництвам, інноваційним комунікаціям. </w:t>
                    </w:r>
                  </w:p>
                  <w:p w:rsidR="008B6846" w:rsidRPr="00F83C02" w:rsidRDefault="008B6846" w:rsidP="00F83C02">
                    <w:pPr>
                      <w:pStyle w:val="ad"/>
                      <w:jc w:val="both"/>
                      <w:rPr>
                        <w:b/>
                        <w:color w:val="FFFFFF"/>
                        <w:sz w:val="18"/>
                        <w:szCs w:val="18"/>
                        <w:lang w:eastAsia="ru-RU"/>
                      </w:rPr>
                    </w:pPr>
                    <w:r w:rsidRPr="00F83C02">
                      <w:rPr>
                        <w:b/>
                        <w:color w:val="FFFFFF"/>
                        <w:sz w:val="18"/>
                        <w:szCs w:val="18"/>
                        <w:lang w:eastAsia="ru-RU"/>
                      </w:rPr>
                      <w:t>Соціально доцільна,  із стандартами надання послуг на рівні державних стандартів громада як єдиний життєвий простір екологічно безпечний, зручний та зрозумілий для мешканців та гостей.</w:t>
                    </w:r>
                  </w:p>
                </w:txbxContent>
              </v:textbox>
            </v:shape>
            <v:shape id="Text Box 803" o:spid="_x0000_s1048" type="#_x0000_t202" style="position:absolute;top:19437;width:19964;height:8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srusEA&#10;AADbAAAADwAAAGRycy9kb3ducmV2LnhtbERPz2vCMBS+D/wfwhO8DE3nYYxqFHXKZKdpBa/P5tkU&#10;m5faRFv/e3MYePz4fk/nna3EnRpfOlbwMUpAEOdOl1woOGSb4RcIH5A1Vo5JwYM8zGe9tymm2rW8&#10;o/s+FCKGsE9RgQmhTqX0uSGLfuRq4sidXWMxRNgUUjfYxnBbyXGSfEqLJccGgzWtDOWX/c0qKK/L&#10;9e30vf01f4uM2veMix9zVGrQ7xYTEIG68BL/u7dawTi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LK7rBAAAA2wAAAA8AAAAAAAAAAAAAAAAAmAIAAGRycy9kb3du&#10;cmV2LnhtbFBLBQYAAAAABAAEAPUAAACGAwAAAAA=&#10;" fillcolor="#b6dde8" stroked="f">
              <v:textbox>
                <w:txbxContent>
                  <w:p w:rsidR="008B6846" w:rsidRDefault="008B6846" w:rsidP="000C703F">
                    <w:pPr>
                      <w:autoSpaceDE w:val="0"/>
                      <w:autoSpaceDN w:val="0"/>
                      <w:adjustRightInd w:val="0"/>
                      <w:jc w:val="center"/>
                      <w:rPr>
                        <w:b/>
                        <w:sz w:val="20"/>
                        <w:szCs w:val="20"/>
                      </w:rPr>
                    </w:pPr>
                    <w:r>
                      <w:rPr>
                        <w:rFonts w:cs="Arial"/>
                        <w:b/>
                        <w:color w:val="000000"/>
                        <w:sz w:val="20"/>
                        <w:szCs w:val="20"/>
                        <w:lang w:eastAsia="uk-UA"/>
                      </w:rPr>
                      <w:t xml:space="preserve">А. </w:t>
                    </w:r>
                    <w:r w:rsidRPr="00F83C02">
                      <w:rPr>
                        <w:rFonts w:eastAsia="Calibri" w:cs="Arial"/>
                        <w:b/>
                        <w:color w:val="000000"/>
                        <w:szCs w:val="22"/>
                      </w:rPr>
                      <w:t>Розвиток та збереження населення.</w:t>
                    </w:r>
                  </w:p>
                </w:txbxContent>
              </v:textbox>
            </v:shape>
            <v:shape id="Text Box 804" o:spid="_x0000_s1049" type="#_x0000_t202" style="position:absolute;top:16198;width:61429;height:27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LVMEA&#10;AADbAAAADwAAAGRycy9kb3ducmV2LnhtbESPzarCMBSE94LvEI5wd5oq+FeNIqIXV4K14PbQHNti&#10;c1KbqPXtzYULLoeZ+YZZrltTiSc1rrSsYDiIQBBnVpecK0jP+/4MhPPIGivLpOBNDtarbmeJsbYv&#10;PtEz8bkIEHYxKii8r2MpXVaQQTewNXHwrrYx6INscqkbfAW4qeQoiibSYMlhocCatgVlt+RhFMzS&#10;+y6bkj9M7On3mF8u0WZ8TJX66bWbBQhPrf+G/9sHrWA0h7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8S1TBAAAA2wAAAA8AAAAAAAAAAAAAAAAAmAIAAGRycy9kb3du&#10;cmV2LnhtbFBLBQYAAAAABAAEAPUAAACGAwAAAAA=&#10;" fillcolor="#9eb7bc" stroked="f">
              <v:textbox>
                <w:txbxContent>
                  <w:p w:rsidR="008B6846" w:rsidRDefault="008B6846" w:rsidP="000C703F">
                    <w:pPr>
                      <w:jc w:val="center"/>
                      <w:rPr>
                        <w:b/>
                      </w:rPr>
                    </w:pPr>
                    <w:r>
                      <w:rPr>
                        <w:b/>
                      </w:rPr>
                      <w:t>Стратегічні напрями розвитку</w:t>
                    </w:r>
                  </w:p>
                </w:txbxContent>
              </v:textbox>
            </v:shape>
            <v:shape id="Text Box 805" o:spid="_x0000_s1050" type="#_x0000_t202" style="position:absolute;top:28200;width:61429;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90FL0A&#10;AADbAAAADwAAAGRycy9kb3ducmV2LnhtbERPSwrCMBDdC94hjOBOUxU/VKOIqLgS1ILboRnbYjOp&#10;TdR6e7MQXD7ef7FqTCleVLvCsoJBPwJBnFpdcKYguex6MxDOI2ssLZOCDzlYLdutBcbavvlEr7PP&#10;RAhhF6OC3PsqltKlORl0fVsRB+5ma4M+wDqTusZ3CDelHEbRRBosODTkWNEmp/R+fhoFs+SxTafk&#10;DxN72h+z6zVaj4+JUt1Os56D8NT4v/jnPmgFo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B90FL0AAADbAAAADwAAAAAAAAAAAAAAAACYAgAAZHJzL2Rvd25yZXYu&#10;eG1sUEsFBgAAAAAEAAQA9QAAAIIDAAAAAA==&#10;" fillcolor="#9eb7bc" stroked="f">
              <v:textbox>
                <w:txbxContent>
                  <w:p w:rsidR="008B6846" w:rsidRDefault="008B6846" w:rsidP="000C703F">
                    <w:pPr>
                      <w:jc w:val="center"/>
                      <w:rPr>
                        <w:b/>
                      </w:rPr>
                    </w:pPr>
                    <w:r>
                      <w:rPr>
                        <w:b/>
                      </w:rPr>
                      <w:t>Стратегічні цілі</w:t>
                    </w:r>
                  </w:p>
                </w:txbxContent>
              </v:textbox>
            </v:shape>
            <v:shape id="Text Box 806" o:spid="_x0000_s1051" type="#_x0000_t202" style="position:absolute;left:20707;top:19437;width:19621;height:8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gU+sQA&#10;AADbAAAADwAAAGRycy9kb3ducmV2LnhtbESPT2vCQBTE74LfYXlCL0U3tiAluor2DxVP1ghen9ln&#10;Nph9m2ZXk357Vyh4HGbmN8xs0dlKXKnxpWMF41ECgjh3uuRCwT77Gr6B8AFZY+WYFPyRh8W835th&#10;ql3LP3TdhUJECPsUFZgQ6lRKnxuy6EeuJo7eyTUWQ5RNIXWDbYTbSr4kyURaLDkuGKzp3VB+3l2s&#10;gvJ39Xk5fqw3ZrvMqH3OuPg2B6WeBt1yCiJQFx7h//ZaK3gd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oFPrEAAAA2wAAAA8AAAAAAAAAAAAAAAAAmAIAAGRycy9k&#10;b3ducmV2LnhtbFBLBQYAAAAABAAEAPUAAACJAwAAAAA=&#10;" fillcolor="#b6dde8" stroked="f">
              <v:textbox>
                <w:txbxContent>
                  <w:p w:rsidR="008B6846" w:rsidRDefault="008B6846" w:rsidP="000C703F">
                    <w:pPr>
                      <w:pStyle w:val="ad"/>
                      <w:spacing w:before="120" w:after="0"/>
                      <w:jc w:val="center"/>
                      <w:rPr>
                        <w:rFonts w:cs="Arial"/>
                        <w:b/>
                        <w:color w:val="000000"/>
                        <w:sz w:val="20"/>
                        <w:szCs w:val="20"/>
                      </w:rPr>
                    </w:pPr>
                    <w:r>
                      <w:rPr>
                        <w:rFonts w:cs="Arial"/>
                        <w:b/>
                        <w:color w:val="000000"/>
                        <w:sz w:val="20"/>
                        <w:szCs w:val="20"/>
                      </w:rPr>
                      <w:t xml:space="preserve">В. </w:t>
                    </w:r>
                    <w:r w:rsidRPr="00F83C02">
                      <w:rPr>
                        <w:rFonts w:eastAsia="Calibri" w:cs="Arial"/>
                        <w:b/>
                        <w:color w:val="000000"/>
                        <w:szCs w:val="22"/>
                        <w:lang w:eastAsia="ru-RU"/>
                      </w:rPr>
                      <w:t>Мобільний, інклюзивний  та безпечний простір для  мешканців та бізнесу.</w:t>
                    </w:r>
                  </w:p>
                  <w:p w:rsidR="008B6846" w:rsidRDefault="008B6846" w:rsidP="000C703F">
                    <w:pPr>
                      <w:autoSpaceDE w:val="0"/>
                      <w:autoSpaceDN w:val="0"/>
                      <w:adjustRightInd w:val="0"/>
                      <w:jc w:val="center"/>
                      <w:rPr>
                        <w:b/>
                        <w:sz w:val="20"/>
                        <w:szCs w:val="22"/>
                      </w:rPr>
                    </w:pPr>
                  </w:p>
                </w:txbxContent>
              </v:textbox>
            </v:shape>
            <v:shape id="Text Box 807" o:spid="_x0000_s1052" type="#_x0000_t202" style="position:absolute;left:40805;top:19437;width:20624;height:8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KjcUA&#10;AADbAAAADwAAAGRycy9kb3ducmV2LnhtbESPT2vCQBTE74V+h+UVvEjdqFAkdRXrH5SeNCn0+pp9&#10;zYZm38bsauK37xaEHoeZ+Q0zX/a2FldqfeVYwXiUgCAunK64VPCR755nIHxA1lg7JgU38rBcPD7M&#10;MdWu4xNds1CKCGGfogITQpNK6QtDFv3INcTR+3atxRBlW0rdYhfhtpaTJHmRFiuOCwYbWhsqfrKL&#10;VVCd37aXr83h3RxXOXXDnMu9+VRq8NSvXkEE6sN/+N4+aAXTCf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eoqNxQAAANsAAAAPAAAAAAAAAAAAAAAAAJgCAABkcnMv&#10;ZG93bnJldi54bWxQSwUGAAAAAAQABAD1AAAAigMAAAAA&#10;" fillcolor="#b6dde8" stroked="f">
              <v:textbox>
                <w:txbxContent>
                  <w:p w:rsidR="008B6846" w:rsidRDefault="008B6846" w:rsidP="000C703F">
                    <w:pPr>
                      <w:autoSpaceDE w:val="0"/>
                      <w:autoSpaceDN w:val="0"/>
                      <w:adjustRightInd w:val="0"/>
                      <w:jc w:val="center"/>
                      <w:rPr>
                        <w:rFonts w:cs="Arial"/>
                        <w:b/>
                        <w:color w:val="000000"/>
                        <w:sz w:val="20"/>
                        <w:szCs w:val="20"/>
                        <w:lang w:eastAsia="uk-UA"/>
                      </w:rPr>
                    </w:pPr>
                    <w:r>
                      <w:rPr>
                        <w:b/>
                        <w:sz w:val="20"/>
                        <w:szCs w:val="22"/>
                      </w:rPr>
                      <w:t xml:space="preserve">С. </w:t>
                    </w:r>
                    <w:r w:rsidRPr="00F83C02">
                      <w:rPr>
                        <w:rFonts w:eastAsia="Calibri" w:cs="Arial"/>
                        <w:b/>
                        <w:color w:val="000000"/>
                        <w:szCs w:val="22"/>
                      </w:rPr>
                      <w:t>Екологічно дружня громада.</w:t>
                    </w:r>
                  </w:p>
                </w:txbxContent>
              </v:textbox>
            </v:shape>
            <v:shape id="Text Box 808" o:spid="_x0000_s1053" type="#_x0000_t202" style="position:absolute;top:31375;width:19964;height:8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vFsUA&#10;AADbAAAADwAAAGRycy9kb3ducmV2LnhtbESPT2vCQBTE74LfYXlCL6KbVigluor2D5WebCJ4fWaf&#10;2WD2bZpdTfrtuwXB4zAzv2EWq97W4kqtrxwreJwmIIgLpysuFezzj8kLCB+QNdaOScEveVgth4MF&#10;ptp1/E3XLJQiQtinqMCE0KRS+sKQRT91DXH0Tq61GKJsS6lb7CLc1vIpSZ6lxYrjgsGGXg0V5+xi&#10;FVQ/m/fL8W37ZXbrnLpxzuWnOSj1MOrXcxCB+nAP39pbrWA2g/8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Ni8WxQAAANsAAAAPAAAAAAAAAAAAAAAAAJgCAABkcnMv&#10;ZG93bnJldi54bWxQSwUGAAAAAAQABAD1AAAAigMAAAAA&#10;" fillcolor="#b6dde8" stroked="f">
              <v:textbox>
                <w:txbxContent>
                  <w:p w:rsidR="008B6846" w:rsidRDefault="008B6846" w:rsidP="000C703F">
                    <w:pPr>
                      <w:autoSpaceDE w:val="0"/>
                      <w:autoSpaceDN w:val="0"/>
                      <w:adjustRightInd w:val="0"/>
                      <w:rPr>
                        <w:b/>
                        <w:sz w:val="20"/>
                        <w:szCs w:val="20"/>
                      </w:rPr>
                    </w:pPr>
                    <w:r>
                      <w:rPr>
                        <w:b/>
                        <w:sz w:val="20"/>
                        <w:szCs w:val="20"/>
                      </w:rPr>
                      <w:t xml:space="preserve">А.1. </w:t>
                    </w:r>
                    <w:r w:rsidRPr="00F83C02">
                      <w:rPr>
                        <w:rFonts w:cs="Arial"/>
                        <w:b/>
                        <w:color w:val="000000"/>
                        <w:szCs w:val="22"/>
                        <w:lang w:eastAsia="en-US"/>
                      </w:rPr>
                      <w:t>Відкрита, безпечна, гостинна територія</w:t>
                    </w:r>
                  </w:p>
                </w:txbxContent>
              </v:textbox>
            </v:shape>
            <v:shape id="Text Box 809" o:spid="_x0000_s1054" type="#_x0000_t202" style="position:absolute;top:40132;width:19964;height:66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3YsUA&#10;AADbAAAADwAAAGRycy9kb3ducmV2LnhtbESPT2vCQBTE7wW/w/IEL0U3taVIdBXtHyqeqhG8PrPP&#10;bDD7Ns2uJn57t1DocZiZ3zCzRWcrcaXGl44VPI0SEMS50yUXCvbZ53ACwgdkjZVjUnAjD4t572GG&#10;qXYtb+m6C4WIEPYpKjAh1KmUPjdk0Y9cTRy9k2sshiibQuoG2wi3lRwnyau0WHJcMFjTm6H8vLtY&#10;BeXP6uNyfF9vzPcyo/Yx4+LLHJQa9LvlFESgLvyH/9prreD5BX6/x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37dixQAAANsAAAAPAAAAAAAAAAAAAAAAAJgCAABkcnMv&#10;ZG93bnJldi54bWxQSwUGAAAAAAQABAD1AAAAigMAAAAA&#10;" fillcolor="#b6dde8" stroked="f">
              <v:textbox>
                <w:txbxContent>
                  <w:p w:rsidR="008B6846" w:rsidRDefault="008B6846" w:rsidP="000C703F">
                    <w:pPr>
                      <w:autoSpaceDE w:val="0"/>
                      <w:autoSpaceDN w:val="0"/>
                      <w:adjustRightInd w:val="0"/>
                      <w:rPr>
                        <w:b/>
                        <w:sz w:val="20"/>
                        <w:szCs w:val="20"/>
                      </w:rPr>
                    </w:pPr>
                    <w:r>
                      <w:rPr>
                        <w:b/>
                        <w:sz w:val="20"/>
                        <w:szCs w:val="20"/>
                      </w:rPr>
                      <w:t xml:space="preserve">А.2. </w:t>
                    </w:r>
                    <w:r w:rsidRPr="00F83C02">
                      <w:rPr>
                        <w:rFonts w:eastAsia="Calibri" w:cs="Arial"/>
                        <w:b/>
                        <w:color w:val="00000A"/>
                        <w:szCs w:val="22"/>
                        <w:lang w:eastAsia="en-US"/>
                      </w:rPr>
                      <w:t>Соціально-відповідальна громада</w:t>
                    </w:r>
                  </w:p>
                </w:txbxContent>
              </v:textbox>
            </v:shape>
            <v:shape id="Text Box 810" o:spid="_x0000_s1055" type="#_x0000_t202" style="position:absolute;left:21183;top:37344;width:19622;height:7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cUA&#10;AADbAAAADwAAAGRycy9kb3ducmV2LnhtbESPT2vCQBTE7wW/w/IEL0U3tbRIdBXtHyqeqhG8PrPP&#10;bDD7Ns2uJn57t1DocZiZ3zCzRWcrcaXGl44VPI0SEMS50yUXCvbZ53ACwgdkjZVjUnAjD4t572GG&#10;qXYtb+m6C4WIEPYpKjAh1KmUPjdk0Y9cTRy9k2sshiibQuoG2wi3lRwnyau0WHJcMFjTm6H8vLtY&#10;BeXP6uNyfF9vzPcyo/Yx4+LLHJQa9LvlFESgLvyH/9prreD5BX6/x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xL5xQAAANsAAAAPAAAAAAAAAAAAAAAAAJgCAABkcnMv&#10;ZG93bnJldi54bWxQSwUGAAAAAAQABAD1AAAAigMAAAAA&#10;" fillcolor="#b6dde8" stroked="f">
              <v:textbox>
                <w:txbxContent>
                  <w:p w:rsidR="008B6846" w:rsidRDefault="008B6846" w:rsidP="00F83C02">
                    <w:pPr>
                      <w:autoSpaceDE w:val="0"/>
                      <w:autoSpaceDN w:val="0"/>
                      <w:adjustRightInd w:val="0"/>
                      <w:rPr>
                        <w:b/>
                        <w:sz w:val="20"/>
                        <w:szCs w:val="20"/>
                      </w:rPr>
                    </w:pPr>
                    <w:r>
                      <w:rPr>
                        <w:b/>
                        <w:sz w:val="20"/>
                        <w:szCs w:val="20"/>
                      </w:rPr>
                      <w:t xml:space="preserve">В.2. </w:t>
                    </w:r>
                    <w:r w:rsidRPr="00F83C02">
                      <w:rPr>
                        <w:rFonts w:cs="Arial"/>
                        <w:b/>
                        <w:szCs w:val="22"/>
                      </w:rPr>
                      <w:t>Об</w:t>
                    </w:r>
                    <w:r w:rsidRPr="00F83C02">
                      <w:rPr>
                        <w:rFonts w:cs="Arial"/>
                        <w:b/>
                        <w:szCs w:val="22"/>
                        <w:lang w:val="ru-RU"/>
                      </w:rPr>
                      <w:t>’</w:t>
                    </w:r>
                    <w:r w:rsidRPr="00F83C02">
                      <w:rPr>
                        <w:rFonts w:cs="Arial"/>
                        <w:b/>
                        <w:szCs w:val="22"/>
                      </w:rPr>
                      <w:t>єднана, доступна, безпечна громада</w:t>
                    </w:r>
                  </w:p>
                </w:txbxContent>
              </v:textbox>
            </v:shape>
            <v:shape id="Text Box 812" o:spid="_x0000_s1056" type="#_x0000_t202" style="position:absolute;left:21183;top:31375;width:19622;height:52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0pFcUA&#10;AADbAAAADwAAAGRycy9kb3ducmV2LnhtbESPT2vCQBTE7wW/w/IEL0U3tdBKdBXtHyqeqhG8PrPP&#10;bDD7Ns2uJn57t1DocZiZ3zCzRWcrcaXGl44VPI0SEMS50yUXCvbZ53ACwgdkjZVjUnAjD4t572GG&#10;qXYtb+m6C4WIEPYpKjAh1KmUPjdk0Y9cTRy9k2sshiibQuoG2wi3lRwnyYu0WHJcMFjTm6H8vLtY&#10;BeXP6uNyfF9vzPcyo/Yx4+LLHJQa9LvlFESgLvyH/9prreD5FX6/x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kVxQAAANsAAAAPAAAAAAAAAAAAAAAAAJgCAABkcnMv&#10;ZG93bnJldi54bWxQSwUGAAAAAAQABAD1AAAAigMAAAAA&#10;" fillcolor="#b6dde8" stroked="f">
              <v:textbox>
                <w:txbxContent>
                  <w:p w:rsidR="008B6846" w:rsidRDefault="008B6846" w:rsidP="000C703F">
                    <w:pPr>
                      <w:autoSpaceDE w:val="0"/>
                      <w:autoSpaceDN w:val="0"/>
                      <w:adjustRightInd w:val="0"/>
                      <w:rPr>
                        <w:b/>
                        <w:sz w:val="20"/>
                        <w:szCs w:val="20"/>
                      </w:rPr>
                    </w:pPr>
                    <w:r>
                      <w:rPr>
                        <w:b/>
                        <w:sz w:val="20"/>
                        <w:szCs w:val="20"/>
                      </w:rPr>
                      <w:t xml:space="preserve">В.1. </w:t>
                    </w:r>
                    <w:r w:rsidRPr="00F83C02">
                      <w:rPr>
                        <w:rFonts w:cs="Arial"/>
                        <w:b/>
                        <w:color w:val="00000A"/>
                        <w:szCs w:val="22"/>
                        <w:lang w:eastAsia="en-US"/>
                      </w:rPr>
                      <w:t>.  Унікальні умови для розвитку економіки майбутнього</w:t>
                    </w:r>
                  </w:p>
                </w:txbxContent>
              </v:textbox>
            </v:shape>
            <v:shape id="Text Box 813" o:spid="_x0000_s1057" type="#_x0000_t202" style="position:absolute;left:21183;top:45216;width:19622;height:5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K9Z8IA&#10;AADbAAAADwAAAGRycy9kb3ducmV2LnhtbERPz2vCMBS+C/sfwht4kTWdwhjVVNxUlJ2cHXh9a96a&#10;sualNtF2//1yEDx+fL8Xy8E24kqdrx0reE5SEMSl0zVXCr6K7dMrCB+QNTaOScEfeVjmD6MFZtr1&#10;/EnXY6hEDGGfoQITQptJ6UtDFn3iWuLI/bjOYoiwq6TusI/htpHTNH2RFmuODQZbejdU/h4vVkF9&#10;fttcvtf7D3NYFdRPCq525qTU+HFYzUEEGsJdfHPvtYJZHBu/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kr1nwgAAANsAAAAPAAAAAAAAAAAAAAAAAJgCAABkcnMvZG93&#10;bnJldi54bWxQSwUGAAAAAAQABAD1AAAAhwMAAAAA&#10;" fillcolor="#b6dde8" stroked="f">
              <v:textbox>
                <w:txbxContent>
                  <w:p w:rsidR="008B6846" w:rsidRDefault="008B6846" w:rsidP="000C703F">
                    <w:pPr>
                      <w:autoSpaceDE w:val="0"/>
                      <w:autoSpaceDN w:val="0"/>
                      <w:adjustRightInd w:val="0"/>
                      <w:rPr>
                        <w:b/>
                        <w:sz w:val="20"/>
                        <w:szCs w:val="20"/>
                      </w:rPr>
                    </w:pPr>
                    <w:r>
                      <w:rPr>
                        <w:b/>
                        <w:sz w:val="20"/>
                        <w:szCs w:val="20"/>
                      </w:rPr>
                      <w:t xml:space="preserve">В.3. </w:t>
                    </w:r>
                    <w:r w:rsidRPr="00F83C02">
                      <w:rPr>
                        <w:rFonts w:cs="Arial"/>
                        <w:b/>
                        <w:color w:val="000000"/>
                        <w:szCs w:val="22"/>
                        <w:lang w:eastAsia="en-US"/>
                      </w:rPr>
                      <w:t>Забезпечення правопорядку та підвищення безпеки</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49" o:spid="_x0000_s1058" type="#_x0000_t67" style="position:absolute;left:7632;top:13912;width:3270;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tgvcUA&#10;AADbAAAADwAAAGRycy9kb3ducmV2LnhtbESPQWsCMRSE74X+h/AKvdWsLZS6GkUKWqG06qp4fSTP&#10;3aWblzWJ6/bfN4VCj8PMfMNMZr1tREc+1I4VDAcZCGLtTM2lgv1u8fACIkRkg41jUvBNAWbT25sJ&#10;5sZdeUtdEUuRIBxyVFDF2OZSBl2RxTBwLXHyTs5bjEn6UhqP1wS3jXzMsmdpsea0UGFLrxXpr+Ji&#10;FSzW8nwozp/vm6UvYvjojnqp35S6v+vnYxCR+vgf/muvjIKnEfx+ST9AT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e2C9xQAAANsAAAAPAAAAAAAAAAAAAAAAAJgCAABkcnMv&#10;ZG93bnJldi54bWxQSwUGAAAAAAQABAD1AAAAigMAAAAA&#10;" fillcolor="#cff">
              <v:textbox style="layout-flow:vertical-ideographic"/>
            </v:shape>
            <v:shape id="AutoShape 550" o:spid="_x0000_s1059" type="#_x0000_t67" style="position:absolute;left:27635;top:13912;width:3270;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e6XcEA&#10;AADbAAAADwAAAGRycy9kb3ducmV2LnhtbERPW2vCMBR+H/gfwhH2pqljyKhGEUE3GLtVxddDcmyL&#10;zUlNslr//fIg7PHju8+XvW1ERz7UjhVMxhkIYu1MzaWC/W4zegERIrLBxjEpuFGA5WLwMMfcuCv/&#10;UFfEUqQQDjkqqGJscymDrshiGLuWOHEn5y3GBH0pjcdrCreNfMqyqbRYc2qosKV1Rfpc/FoFmy95&#10;ORSXz/fvrS9i+OiOeqtflXoc9qsZiEh9/Bff3W9GwXNan76kH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Hul3BAAAA2wAAAA8AAAAAAAAAAAAAAAAAmAIAAGRycy9kb3du&#10;cmV2LnhtbFBLBQYAAAAABAAEAPUAAACGAwAAAAA=&#10;" fillcolor="#cff">
              <v:textbox style="layout-flow:vertical-ideographic"/>
            </v:shape>
            <v:shape id="AutoShape 551" o:spid="_x0000_s1060" type="#_x0000_t67" style="position:absolute;left:48748;top:13912;width:3271;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fxsUA&#10;AADbAAAADwAAAGRycy9kb3ducmV2LnhtbESP3WoCMRSE7wt9h3AKvatZRUpZjSIFf0Bs66p4e0iO&#10;u0s3J2uSrtu3bwqFXg4z8w0znfe2ER35UDtWMBxkIIi1MzWXCo6H5dMLiBCRDTaOScE3BZjP7u+m&#10;mBt34z11RSxFgnDIUUEVY5tLGXRFFsPAtcTJuzhvMSbpS2k83hLcNnKUZc/SYs1pocKWXivSn8WX&#10;VbB8l9dTcX3bfqx8EcOuO+uVXiv1+NAvJiAi9fE//NfeGAXjIfx+ST9Az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x/GxQAAANsAAAAPAAAAAAAAAAAAAAAAAJgCAABkcnMv&#10;ZG93bnJldi54bWxQSwUGAAAAAAQABAD1AAAAigMAAAAA&#10;" fillcolor="#cff">
              <v:textbox style="layout-flow:vertical-ideographic"/>
            </v:shape>
            <v:shape id="Text Box 817" o:spid="_x0000_s1061" type="#_x0000_t202" style="position:absolute;left:41662;top:38487;width:19767;height:82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z58MUA&#10;AADbAAAADwAAAGRycy9kb3ducmV2LnhtbESPT2vCQBTE74V+h+UVvEjdKFIkdRXrH5SeNCn0+pp9&#10;zYZm38bsauK37xaEHoeZ+Q0zX/a2FldqfeVYwXiUgCAunK64VPCR755nIHxA1lg7JgU38rBcPD7M&#10;MdWu4xNds1CKCGGfogITQpNK6QtDFv3INcTR+3atxRBlW0rdYhfhtpaTJHmRFiuOCwYbWhsqfrKL&#10;VVCd37aXr83h3RxXOXXDnMu9+VRq8NSvXkEE6sN/+N4+aAXTCf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PnwxQAAANsAAAAPAAAAAAAAAAAAAAAAAJgCAABkcnMv&#10;ZG93bnJldi54bWxQSwUGAAAAAAQABAD1AAAAigMAAAAA&#10;" fillcolor="#b6dde8" stroked="f">
              <v:textbox>
                <w:txbxContent>
                  <w:p w:rsidR="008B6846" w:rsidRDefault="008B6846" w:rsidP="000C703F">
                    <w:pPr>
                      <w:autoSpaceDE w:val="0"/>
                      <w:autoSpaceDN w:val="0"/>
                      <w:adjustRightInd w:val="0"/>
                      <w:rPr>
                        <w:b/>
                        <w:sz w:val="20"/>
                        <w:szCs w:val="20"/>
                      </w:rPr>
                    </w:pPr>
                    <w:r>
                      <w:rPr>
                        <w:b/>
                        <w:sz w:val="20"/>
                        <w:szCs w:val="20"/>
                      </w:rPr>
                      <w:t xml:space="preserve">С.2. </w:t>
                    </w:r>
                    <w:r w:rsidRPr="00F83C02">
                      <w:rPr>
                        <w:rFonts w:cs="Arial"/>
                        <w:b/>
                        <w:color w:val="000000"/>
                        <w:szCs w:val="22"/>
                      </w:rPr>
                      <w:t>Підвищення енергоефективності та безпечності житлового фонду</w:t>
                    </w:r>
                  </w:p>
                </w:txbxContent>
              </v:textbox>
            </v:shape>
            <v:shape id="Text Box 818" o:spid="_x0000_s1062" type="#_x0000_t202" style="position:absolute;left:41662;top:31375;width:19767;height:6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ca8UA&#10;AADbAAAADwAAAGRycy9kb3ducmV2LnhtbESPT2vCQBTE7wW/w/IEL0U3taVIdBXtHyqeqhG8PrPP&#10;bDD7Ns2uJn57t1DocZiZ3zCzRWcrcaXGl44VPI0SEMS50yUXCvbZ53ACwgdkjZVjUnAjD4t572GG&#10;qXYtb+m6C4WIEPYpKjAh1KmUPjdk0Y9cTRy9k2sshiibQuoG2wi3lRwnyau0WHJcMFjTm6H8vLtY&#10;BeXP6uNyfF9vzPcyo/Yx4+LLHJQa9LvlFESgLvyH/9prreDlGX6/x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MFxrxQAAANsAAAAPAAAAAAAAAAAAAAAAAJgCAABkcnMv&#10;ZG93bnJldi54bWxQSwUGAAAAAAQABAD1AAAAigMAAAAA&#10;" fillcolor="#b6dde8" stroked="f">
              <v:textbox>
                <w:txbxContent>
                  <w:p w:rsidR="008B6846" w:rsidRDefault="008B6846" w:rsidP="00F83C02">
                    <w:pPr>
                      <w:autoSpaceDE w:val="0"/>
                      <w:autoSpaceDN w:val="0"/>
                      <w:adjustRightInd w:val="0"/>
                      <w:rPr>
                        <w:b/>
                        <w:sz w:val="20"/>
                        <w:szCs w:val="20"/>
                      </w:rPr>
                    </w:pPr>
                    <w:r>
                      <w:rPr>
                        <w:b/>
                        <w:sz w:val="20"/>
                        <w:szCs w:val="20"/>
                      </w:rPr>
                      <w:t xml:space="preserve">С.1. </w:t>
                    </w:r>
                    <w:r w:rsidRPr="00C132B0">
                      <w:rPr>
                        <w:rFonts w:cs="Arial"/>
                        <w:b/>
                        <w:szCs w:val="22"/>
                      </w:rPr>
                      <w:t>Створення умов для надання комунальних послуг без шкоди для довкілля</w:t>
                    </w:r>
                    <w:r w:rsidRPr="00C132B0">
                      <w:rPr>
                        <w:rFonts w:cs="Arial"/>
                        <w:szCs w:val="22"/>
                      </w:rPr>
                      <w:t>.</w:t>
                    </w:r>
                  </w:p>
                </w:txbxContent>
              </v:textbox>
            </v:shape>
            <v:shape id="Text Box 819" o:spid="_x0000_s1063" type="#_x0000_t202" style="position:absolute;left:41522;top:43186;width:19907;height:8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EH8UA&#10;AADbAAAADwAAAGRycy9kb3ducmV2LnhtbESPT2vCQBTE74LfYXlCL6KbFikluor2D5WebCJ4fWaf&#10;2WD2bZpdTfrtuwXB4zAzv2EWq97W4kqtrxwreJwmIIgLpysuFezzj8kLCB+QNdaOScEveVgth4MF&#10;ptp1/E3XLJQiQtinqMCE0KRS+sKQRT91DXH0Tq61GKJsS6lb7CLc1vIpSZ6lxYrjgsGGXg0V5+xi&#10;FVQ/m/fL8W37ZXbrnLpxzuWnOSj1MOrXcxCB+nAP39pbrWA2g/8v8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cQfxQAAANsAAAAPAAAAAAAAAAAAAAAAAJgCAABkcnMv&#10;ZG93bnJldi54bWxQSwUGAAAAAAQABAD1AAAAigMAAAAA&#10;" fillcolor="#b6dde8" stroked="f">
              <v:textbox>
                <w:txbxContent>
                  <w:p w:rsidR="008B6846" w:rsidRDefault="008B6846" w:rsidP="000C703F">
                    <w:pPr>
                      <w:autoSpaceDE w:val="0"/>
                      <w:autoSpaceDN w:val="0"/>
                      <w:adjustRightInd w:val="0"/>
                      <w:rPr>
                        <w:b/>
                        <w:sz w:val="20"/>
                        <w:szCs w:val="20"/>
                      </w:rPr>
                    </w:pPr>
                    <w:r>
                      <w:rPr>
                        <w:b/>
                        <w:sz w:val="20"/>
                        <w:szCs w:val="20"/>
                      </w:rPr>
                      <w:t xml:space="preserve">С.3. </w:t>
                    </w:r>
                  </w:p>
                  <w:p w:rsidR="008B6846" w:rsidRDefault="008B6846" w:rsidP="00F83C02">
                    <w:pPr>
                      <w:autoSpaceDE w:val="0"/>
                      <w:autoSpaceDN w:val="0"/>
                      <w:adjustRightInd w:val="0"/>
                      <w:rPr>
                        <w:b/>
                        <w:sz w:val="20"/>
                        <w:szCs w:val="20"/>
                      </w:rPr>
                    </w:pPr>
                    <w:r w:rsidRPr="00C132B0">
                      <w:rPr>
                        <w:rFonts w:cs="Arial"/>
                        <w:b/>
                        <w:color w:val="000000"/>
                        <w:szCs w:val="22"/>
                      </w:rPr>
                      <w:t>Покращення стану довкілля та екологічної безпеки громади</w:t>
                    </w:r>
                  </w:p>
                </w:txbxContent>
              </v:textbox>
            </v:shape>
            <w10:wrap type="none"/>
            <w10:anchorlock/>
          </v:group>
        </w:pict>
      </w:r>
    </w:p>
    <w:p w:rsidR="00477474" w:rsidRPr="00CE7FB0" w:rsidRDefault="00477474" w:rsidP="00C94DEC">
      <w:pPr>
        <w:rPr>
          <w:szCs w:val="22"/>
          <w:lang w:eastAsia="en-US"/>
        </w:rPr>
      </w:pPr>
    </w:p>
    <w:p w:rsidR="000E58DA" w:rsidRPr="004D4C49" w:rsidRDefault="005D0333" w:rsidP="000323E7">
      <w:pPr>
        <w:pStyle w:val="2"/>
        <w:numPr>
          <w:ilvl w:val="1"/>
          <w:numId w:val="3"/>
        </w:numPr>
        <w:ind w:left="567" w:hanging="567"/>
        <w:rPr>
          <w:rFonts w:ascii="Times New Roman" w:hAnsi="Times New Roman"/>
          <w:color w:val="17365D" w:themeColor="text2" w:themeShade="BF"/>
          <w:sz w:val="28"/>
          <w:szCs w:val="28"/>
        </w:rPr>
      </w:pPr>
      <w:bookmarkStart w:id="22" w:name="_Toc5658687"/>
      <w:r w:rsidRPr="004D4C49">
        <w:rPr>
          <w:rFonts w:ascii="Times New Roman" w:hAnsi="Times New Roman"/>
          <w:color w:val="17365D" w:themeColor="text2" w:themeShade="BF"/>
          <w:sz w:val="28"/>
          <w:szCs w:val="28"/>
        </w:rPr>
        <w:t>Стратегічний напрям А</w:t>
      </w:r>
      <w:r w:rsidR="0079737E" w:rsidRPr="004D4C49">
        <w:rPr>
          <w:rFonts w:ascii="Times New Roman" w:hAnsi="Times New Roman"/>
          <w:color w:val="17365D" w:themeColor="text2" w:themeShade="BF"/>
          <w:sz w:val="28"/>
          <w:szCs w:val="28"/>
        </w:rPr>
        <w:t xml:space="preserve">. </w:t>
      </w:r>
      <w:r w:rsidR="00477474" w:rsidRPr="004D4C49">
        <w:rPr>
          <w:rFonts w:ascii="Times New Roman" w:hAnsi="Times New Roman"/>
          <w:color w:val="17365D" w:themeColor="text2" w:themeShade="BF"/>
          <w:sz w:val="28"/>
          <w:szCs w:val="28"/>
        </w:rPr>
        <w:t>Розвиток та збереження населення.</w:t>
      </w:r>
      <w:bookmarkEnd w:id="22"/>
    </w:p>
    <w:p w:rsidR="00477474" w:rsidRPr="00CE7FB0" w:rsidRDefault="00F718FA" w:rsidP="00477474">
      <w:pPr>
        <w:shd w:val="clear" w:color="auto" w:fill="FFFFFF"/>
        <w:spacing w:before="120" w:after="120"/>
        <w:ind w:firstLine="709"/>
        <w:jc w:val="both"/>
        <w:rPr>
          <w:rFonts w:ascii="Times New Roman" w:eastAsia="Calibri" w:hAnsi="Times New Roman"/>
          <w:sz w:val="24"/>
        </w:rPr>
      </w:pPr>
      <w:r w:rsidRPr="00CE7FB0">
        <w:rPr>
          <w:rFonts w:ascii="Times New Roman" w:eastAsia="Calibri" w:hAnsi="Times New Roman"/>
          <w:sz w:val="24"/>
        </w:rPr>
        <w:t xml:space="preserve"> Тривалий час </w:t>
      </w:r>
      <w:r w:rsidR="00477474" w:rsidRPr="00CE7FB0">
        <w:rPr>
          <w:rFonts w:ascii="Times New Roman" w:eastAsia="Calibri" w:hAnsi="Times New Roman"/>
          <w:sz w:val="24"/>
        </w:rPr>
        <w:t xml:space="preserve">в силу </w:t>
      </w:r>
      <w:r w:rsidRPr="00CE7FB0">
        <w:rPr>
          <w:rFonts w:ascii="Times New Roman" w:eastAsia="Calibri" w:hAnsi="Times New Roman"/>
          <w:sz w:val="24"/>
        </w:rPr>
        <w:t>різних обс</w:t>
      </w:r>
      <w:r w:rsidR="00477474" w:rsidRPr="00CE7FB0">
        <w:rPr>
          <w:rFonts w:ascii="Times New Roman" w:eastAsia="Calibri" w:hAnsi="Times New Roman"/>
          <w:sz w:val="24"/>
        </w:rPr>
        <w:t xml:space="preserve">тавин </w:t>
      </w:r>
      <w:r w:rsidRPr="00CE7FB0">
        <w:rPr>
          <w:rFonts w:ascii="Times New Roman" w:eastAsia="Calibri" w:hAnsi="Times New Roman"/>
          <w:sz w:val="24"/>
        </w:rPr>
        <w:t xml:space="preserve"> відбувалося вимивання населення з </w:t>
      </w:r>
      <w:r w:rsidR="008A2565" w:rsidRPr="00CE7FB0">
        <w:rPr>
          <w:rFonts w:ascii="Times New Roman" w:eastAsia="Calibri" w:hAnsi="Times New Roman"/>
          <w:sz w:val="24"/>
        </w:rPr>
        <w:t>території громади. Наявність потужни</w:t>
      </w:r>
      <w:r w:rsidRPr="00CE7FB0">
        <w:rPr>
          <w:rFonts w:ascii="Times New Roman" w:eastAsia="Calibri" w:hAnsi="Times New Roman"/>
          <w:sz w:val="24"/>
        </w:rPr>
        <w:t xml:space="preserve">х урбаністичних центрів на відстані до 100 км  стали основною причиною того. Що міс то Верхньодніпровськ та сусідні села швидко втрачали населення. </w:t>
      </w:r>
      <w:r w:rsidR="00477474" w:rsidRPr="00CE7FB0">
        <w:rPr>
          <w:rFonts w:ascii="Times New Roman" w:eastAsia="Calibri" w:hAnsi="Times New Roman"/>
          <w:sz w:val="24"/>
        </w:rPr>
        <w:t xml:space="preserve">Збереження та розвиток людського капіталу є важливою складовою місцевої політики. З іншого боку, низька щільність населення </w:t>
      </w:r>
      <w:r w:rsidRPr="00CE7FB0">
        <w:rPr>
          <w:rFonts w:ascii="Times New Roman" w:eastAsia="Calibri" w:hAnsi="Times New Roman"/>
          <w:sz w:val="24"/>
        </w:rPr>
        <w:t xml:space="preserve"> на території громади порівняно із високою щільністю  населення в інших районах області,   створює додаткові можливості для розвитку. Територія має шанси, розвиваючи якісні умови життя. виробництва </w:t>
      </w:r>
      <w:r w:rsidR="00477474" w:rsidRPr="00CE7FB0">
        <w:rPr>
          <w:rFonts w:ascii="Times New Roman" w:eastAsia="Calibri" w:hAnsi="Times New Roman"/>
          <w:sz w:val="24"/>
        </w:rPr>
        <w:t>сільськогосподарської продукції,</w:t>
      </w:r>
      <w:r w:rsidRPr="00CE7FB0">
        <w:rPr>
          <w:rFonts w:ascii="Times New Roman" w:eastAsia="Calibri" w:hAnsi="Times New Roman"/>
          <w:sz w:val="24"/>
        </w:rPr>
        <w:t xml:space="preserve"> створити</w:t>
      </w:r>
      <w:r w:rsidR="00477474" w:rsidRPr="00CE7FB0">
        <w:rPr>
          <w:rFonts w:ascii="Times New Roman" w:eastAsia="Calibri" w:hAnsi="Times New Roman"/>
          <w:sz w:val="24"/>
        </w:rPr>
        <w:t xml:space="preserve"> умов</w:t>
      </w:r>
      <w:r w:rsidRPr="00CE7FB0">
        <w:rPr>
          <w:rFonts w:ascii="Times New Roman" w:eastAsia="Calibri" w:hAnsi="Times New Roman"/>
          <w:sz w:val="24"/>
        </w:rPr>
        <w:t>и</w:t>
      </w:r>
      <w:r w:rsidR="00477474" w:rsidRPr="00CE7FB0">
        <w:rPr>
          <w:rFonts w:ascii="Times New Roman" w:eastAsia="Calibri" w:hAnsi="Times New Roman"/>
          <w:sz w:val="24"/>
        </w:rPr>
        <w:t xml:space="preserve"> для розвитку</w:t>
      </w:r>
      <w:r w:rsidRPr="00CE7FB0">
        <w:rPr>
          <w:rFonts w:ascii="Times New Roman" w:eastAsia="Calibri" w:hAnsi="Times New Roman"/>
          <w:sz w:val="24"/>
        </w:rPr>
        <w:t xml:space="preserve"> регіональної рекреації</w:t>
      </w:r>
      <w:r w:rsidR="00477474" w:rsidRPr="00CE7FB0">
        <w:rPr>
          <w:rFonts w:ascii="Times New Roman" w:eastAsia="Calibri" w:hAnsi="Times New Roman"/>
          <w:sz w:val="24"/>
        </w:rPr>
        <w:t xml:space="preserve">. </w:t>
      </w:r>
    </w:p>
    <w:p w:rsidR="00477474" w:rsidRPr="00CE7FB0" w:rsidRDefault="00477474" w:rsidP="00477474">
      <w:pPr>
        <w:shd w:val="clear" w:color="auto" w:fill="FFFFFF"/>
        <w:spacing w:before="120" w:after="120"/>
        <w:ind w:firstLine="709"/>
        <w:jc w:val="both"/>
        <w:rPr>
          <w:rFonts w:ascii="Times New Roman" w:eastAsia="Calibri" w:hAnsi="Times New Roman"/>
          <w:sz w:val="24"/>
        </w:rPr>
      </w:pPr>
      <w:r w:rsidRPr="00CE7FB0">
        <w:rPr>
          <w:rFonts w:ascii="Times New Roman" w:eastAsia="Calibri" w:hAnsi="Times New Roman"/>
          <w:sz w:val="24"/>
        </w:rPr>
        <w:t xml:space="preserve">Однак слід зазначити, що відповідно до демографічного аналізу для </w:t>
      </w:r>
      <w:r w:rsidR="00F718FA" w:rsidRPr="00CE7FB0">
        <w:rPr>
          <w:rFonts w:ascii="Times New Roman" w:eastAsia="Calibri" w:hAnsi="Times New Roman"/>
          <w:sz w:val="24"/>
        </w:rPr>
        <w:t xml:space="preserve">цієї території </w:t>
      </w:r>
      <w:r w:rsidRPr="00CE7FB0">
        <w:rPr>
          <w:rFonts w:ascii="Times New Roman" w:eastAsia="Calibri" w:hAnsi="Times New Roman"/>
          <w:sz w:val="24"/>
        </w:rPr>
        <w:t>області основними викликами щодо демографічної ситуації є: старіння, загальне скорочення населення, зменшення чисельності населення працездатного віку, зокрема брак молодих працівників. Тож збереження та розвиток системи розселення, зміцнення громад</w:t>
      </w:r>
      <w:r w:rsidR="00F718FA" w:rsidRPr="00CE7FB0">
        <w:rPr>
          <w:rFonts w:ascii="Times New Roman" w:eastAsia="Calibri" w:hAnsi="Times New Roman"/>
          <w:sz w:val="24"/>
        </w:rPr>
        <w:t xml:space="preserve">и, її розширення </w:t>
      </w:r>
      <w:r w:rsidRPr="00CE7FB0">
        <w:rPr>
          <w:rFonts w:ascii="Times New Roman" w:eastAsia="Calibri" w:hAnsi="Times New Roman"/>
          <w:sz w:val="24"/>
        </w:rPr>
        <w:t xml:space="preserve"> забезпечуватиме рівномірний розвиток території в подальшому. Створення умов для надання усього спектру соціальних послуг, формування позитивного іміджу території як місця проживання, сприятиме стабілізації населення. </w:t>
      </w:r>
    </w:p>
    <w:p w:rsidR="00F83C02" w:rsidRPr="00CE7FB0" w:rsidRDefault="00F83C02" w:rsidP="0079737E">
      <w:pPr>
        <w:spacing w:before="180" w:after="180"/>
        <w:jc w:val="both"/>
        <w:rPr>
          <w:rFonts w:cs="Arial"/>
          <w:b/>
          <w:szCs w:val="22"/>
        </w:rPr>
      </w:pPr>
    </w:p>
    <w:p w:rsidR="0079737E" w:rsidRPr="000323E7" w:rsidRDefault="00127662" w:rsidP="000323E7">
      <w:pPr>
        <w:spacing w:before="180" w:after="180"/>
        <w:jc w:val="center"/>
        <w:rPr>
          <w:rFonts w:ascii="Times New Roman" w:hAnsi="Times New Roman"/>
          <w:b/>
          <w:bCs/>
          <w:szCs w:val="22"/>
          <w:lang w:eastAsia="en-US"/>
        </w:rPr>
      </w:pPr>
      <w:r w:rsidRPr="000323E7">
        <w:rPr>
          <w:rFonts w:ascii="Times New Roman" w:hAnsi="Times New Roman"/>
          <w:b/>
          <w:szCs w:val="22"/>
        </w:rPr>
        <w:lastRenderedPageBreak/>
        <w:t>SWOT−аналіз напряму А</w:t>
      </w:r>
      <w:r w:rsidR="0079737E" w:rsidRPr="000323E7">
        <w:rPr>
          <w:rFonts w:ascii="Times New Roman" w:hAnsi="Times New Roman"/>
          <w:b/>
          <w:szCs w:val="22"/>
        </w:rPr>
        <w:t>.</w:t>
      </w:r>
    </w:p>
    <w:tbl>
      <w:tblPr>
        <w:tblW w:w="4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4536"/>
      </w:tblGrid>
      <w:tr w:rsidR="004663D7" w:rsidRPr="000323E7" w:rsidTr="00445FB9">
        <w:trPr>
          <w:trHeight w:val="333"/>
          <w:jc w:val="center"/>
        </w:trPr>
        <w:tc>
          <w:tcPr>
            <w:tcW w:w="2500" w:type="pct"/>
            <w:tcBorders>
              <w:bottom w:val="single" w:sz="4" w:space="0" w:color="auto"/>
            </w:tcBorders>
            <w:shd w:val="clear" w:color="auto" w:fill="D9D9D9"/>
            <w:vAlign w:val="center"/>
          </w:tcPr>
          <w:p w:rsidR="004663D7" w:rsidRPr="000323E7" w:rsidRDefault="004663D7" w:rsidP="009F0949">
            <w:pPr>
              <w:jc w:val="center"/>
              <w:rPr>
                <w:rFonts w:ascii="Times New Roman" w:hAnsi="Times New Roman"/>
                <w:b/>
                <w:sz w:val="20"/>
                <w:szCs w:val="20"/>
              </w:rPr>
            </w:pPr>
            <w:r w:rsidRPr="000323E7">
              <w:rPr>
                <w:rFonts w:ascii="Times New Roman" w:hAnsi="Times New Roman"/>
                <w:b/>
                <w:sz w:val="20"/>
                <w:szCs w:val="20"/>
              </w:rPr>
              <w:t>Сильні сторони</w:t>
            </w:r>
          </w:p>
        </w:tc>
        <w:tc>
          <w:tcPr>
            <w:tcW w:w="2500" w:type="pct"/>
            <w:tcBorders>
              <w:bottom w:val="single" w:sz="4" w:space="0" w:color="auto"/>
            </w:tcBorders>
            <w:shd w:val="clear" w:color="auto" w:fill="D9D9D9"/>
            <w:vAlign w:val="center"/>
          </w:tcPr>
          <w:p w:rsidR="004663D7" w:rsidRPr="000323E7" w:rsidRDefault="004663D7" w:rsidP="009F0949">
            <w:pPr>
              <w:jc w:val="center"/>
              <w:rPr>
                <w:rFonts w:ascii="Times New Roman" w:hAnsi="Times New Roman"/>
                <w:b/>
                <w:sz w:val="20"/>
                <w:szCs w:val="20"/>
              </w:rPr>
            </w:pPr>
            <w:r w:rsidRPr="000323E7">
              <w:rPr>
                <w:rFonts w:ascii="Times New Roman" w:hAnsi="Times New Roman"/>
                <w:b/>
                <w:sz w:val="20"/>
                <w:szCs w:val="20"/>
              </w:rPr>
              <w:t>Слабкі сторони</w:t>
            </w:r>
          </w:p>
        </w:tc>
      </w:tr>
      <w:tr w:rsidR="004663D7" w:rsidRPr="000323E7" w:rsidTr="00C17223">
        <w:trPr>
          <w:trHeight w:val="333"/>
          <w:jc w:val="center"/>
        </w:trPr>
        <w:tc>
          <w:tcPr>
            <w:tcW w:w="2500" w:type="pct"/>
            <w:tcBorders>
              <w:bottom w:val="single" w:sz="4" w:space="0" w:color="auto"/>
            </w:tcBorders>
            <w:shd w:val="clear" w:color="auto" w:fill="auto"/>
            <w:vAlign w:val="center"/>
          </w:tcPr>
          <w:p w:rsidR="00E34540" w:rsidRPr="004D4C49" w:rsidRDefault="00E34540" w:rsidP="00F93144">
            <w:pPr>
              <w:numPr>
                <w:ilvl w:val="0"/>
                <w:numId w:val="4"/>
              </w:numPr>
              <w:rPr>
                <w:rFonts w:ascii="Times New Roman" w:hAnsi="Times New Roman"/>
                <w:sz w:val="24"/>
              </w:rPr>
            </w:pPr>
            <w:r w:rsidRPr="004D4C49">
              <w:rPr>
                <w:rFonts w:ascii="Times New Roman" w:hAnsi="Times New Roman"/>
                <w:sz w:val="24"/>
              </w:rPr>
              <w:t>Один з двох екологічно чистих районів області</w:t>
            </w:r>
          </w:p>
          <w:p w:rsidR="00E34540" w:rsidRPr="004D4C49" w:rsidRDefault="00E34540" w:rsidP="00F93144">
            <w:pPr>
              <w:numPr>
                <w:ilvl w:val="0"/>
                <w:numId w:val="4"/>
              </w:numPr>
              <w:rPr>
                <w:rFonts w:ascii="Times New Roman" w:hAnsi="Times New Roman"/>
                <w:sz w:val="24"/>
              </w:rPr>
            </w:pPr>
            <w:r w:rsidRPr="004D4C49">
              <w:rPr>
                <w:rFonts w:ascii="Times New Roman" w:hAnsi="Times New Roman"/>
                <w:sz w:val="24"/>
              </w:rPr>
              <w:t>Географічне розміщення для рекреації   та розселення у відносно чистій, порівняно з рештою області,  місцевістю.</w:t>
            </w:r>
          </w:p>
          <w:p w:rsidR="00E34540" w:rsidRPr="004D4C49" w:rsidRDefault="00E34540" w:rsidP="00F93144">
            <w:pPr>
              <w:numPr>
                <w:ilvl w:val="0"/>
                <w:numId w:val="4"/>
              </w:numPr>
              <w:rPr>
                <w:rFonts w:ascii="Times New Roman" w:hAnsi="Times New Roman"/>
                <w:sz w:val="24"/>
              </w:rPr>
            </w:pPr>
            <w:r w:rsidRPr="004D4C49">
              <w:rPr>
                <w:rFonts w:ascii="Times New Roman" w:hAnsi="Times New Roman"/>
                <w:sz w:val="24"/>
              </w:rPr>
              <w:t>Розташування міста біля річки, довга берегова лінія</w:t>
            </w:r>
          </w:p>
          <w:p w:rsidR="00E34540" w:rsidRPr="004D4C49" w:rsidRDefault="00E34540"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розташування на Придніпровській височині, на правому березі Кам'янського водосховища при впадінні річки Самоткань у Дніпро.</w:t>
            </w:r>
          </w:p>
          <w:p w:rsidR="00E34540" w:rsidRPr="004D4C49" w:rsidRDefault="00E34540"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Реліктовий ліс на території</w:t>
            </w:r>
          </w:p>
          <w:p w:rsidR="00E34540" w:rsidRPr="004D4C49" w:rsidRDefault="00E34540"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Розвинена соціальна інфраструктура. 2 заклади профосвіти.</w:t>
            </w:r>
          </w:p>
          <w:p w:rsidR="00E34540" w:rsidRPr="004D4C49" w:rsidRDefault="00E34540" w:rsidP="00E34540">
            <w:pPr>
              <w:rPr>
                <w:rFonts w:ascii="Times New Roman" w:hAnsi="Times New Roman"/>
                <w:sz w:val="24"/>
              </w:rPr>
            </w:pPr>
          </w:p>
          <w:p w:rsidR="004663D7" w:rsidRPr="004D4C49" w:rsidRDefault="00E34540" w:rsidP="00F93144">
            <w:pPr>
              <w:numPr>
                <w:ilvl w:val="0"/>
                <w:numId w:val="4"/>
              </w:numPr>
              <w:rPr>
                <w:rFonts w:ascii="Times New Roman" w:hAnsi="Times New Roman"/>
                <w:sz w:val="24"/>
              </w:rPr>
            </w:pPr>
            <w:r w:rsidRPr="004D4C49">
              <w:rPr>
                <w:rFonts w:ascii="Times New Roman" w:hAnsi="Times New Roman"/>
                <w:sz w:val="24"/>
              </w:rPr>
              <w:t xml:space="preserve">  Розвинена соціальна інфраструктура. </w:t>
            </w:r>
          </w:p>
          <w:p w:rsidR="00F93144" w:rsidRPr="004D4C49" w:rsidRDefault="00F93144"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Відновлення соціальної інфраструктури в селах.</w:t>
            </w:r>
          </w:p>
          <w:p w:rsidR="00F93144" w:rsidRPr="004D4C49" w:rsidRDefault="00F93144"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Є приміщення для розвитку соціальної інфраструктури.</w:t>
            </w:r>
          </w:p>
          <w:p w:rsidR="00F93144" w:rsidRPr="004D4C49" w:rsidRDefault="00F93144" w:rsidP="00F93144">
            <w:pPr>
              <w:pStyle w:val="af4"/>
              <w:rPr>
                <w:rFonts w:ascii="Times New Roman" w:hAnsi="Times New Roman" w:cs="Times New Roman"/>
                <w:sz w:val="24"/>
                <w:szCs w:val="24"/>
              </w:rPr>
            </w:pPr>
          </w:p>
          <w:p w:rsidR="00F93144" w:rsidRPr="004D4C49" w:rsidRDefault="00F93144" w:rsidP="00F93144">
            <w:pPr>
              <w:numPr>
                <w:ilvl w:val="0"/>
                <w:numId w:val="4"/>
              </w:numPr>
              <w:rPr>
                <w:rFonts w:ascii="Times New Roman" w:hAnsi="Times New Roman"/>
                <w:sz w:val="24"/>
              </w:rPr>
            </w:pPr>
          </w:p>
        </w:tc>
        <w:tc>
          <w:tcPr>
            <w:tcW w:w="2500" w:type="pct"/>
            <w:tcBorders>
              <w:bottom w:val="single" w:sz="4" w:space="0" w:color="auto"/>
            </w:tcBorders>
            <w:shd w:val="clear" w:color="auto" w:fill="auto"/>
            <w:vAlign w:val="center"/>
          </w:tcPr>
          <w:p w:rsidR="00E34540" w:rsidRPr="004D4C49" w:rsidRDefault="00557BEB"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hAnsi="Times New Roman" w:cs="Times New Roman"/>
                <w:sz w:val="24"/>
                <w:szCs w:val="24"/>
              </w:rPr>
              <w:t>-</w:t>
            </w:r>
            <w:r w:rsidR="00E34540" w:rsidRPr="004D4C49">
              <w:rPr>
                <w:rFonts w:ascii="Times New Roman" w:eastAsia="Calibri" w:hAnsi="Times New Roman" w:cs="Times New Roman"/>
                <w:sz w:val="24"/>
                <w:szCs w:val="24"/>
              </w:rPr>
              <w:t>Низький рівен</w:t>
            </w:r>
            <w:r w:rsidR="008A2565" w:rsidRPr="004D4C49">
              <w:rPr>
                <w:rFonts w:ascii="Times New Roman" w:eastAsia="Calibri" w:hAnsi="Times New Roman" w:cs="Times New Roman"/>
                <w:sz w:val="24"/>
                <w:szCs w:val="24"/>
              </w:rPr>
              <w:t>ь житт</w:t>
            </w:r>
            <w:r w:rsidR="00E34540" w:rsidRPr="004D4C49">
              <w:rPr>
                <w:rFonts w:ascii="Times New Roman" w:eastAsia="Calibri" w:hAnsi="Times New Roman" w:cs="Times New Roman"/>
                <w:sz w:val="24"/>
                <w:szCs w:val="24"/>
              </w:rPr>
              <w:t xml:space="preserve">я населення  порівняно із обласним центром. </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Система професійної підготовки кадрів не відповідає, або відповідає частково потребам ринку праці. </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Високий рівень алкоголізму та наркоманії у т.ч.  серед молоді.</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Низька якість медичних послуг через відсутність відповідного обладнання профільних спеціалістів. </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Неактуальний генеральний план міста, відсутня містобудівна документація для громади, план розвитку набережної. </w:t>
            </w:r>
          </w:p>
          <w:p w:rsidR="00E34540" w:rsidRPr="004D4C49" w:rsidRDefault="008A2565"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Відсут</w:t>
            </w:r>
            <w:r w:rsidR="00E34540" w:rsidRPr="004D4C49">
              <w:rPr>
                <w:rFonts w:ascii="Times New Roman" w:eastAsia="Calibri" w:hAnsi="Times New Roman" w:cs="Times New Roman"/>
                <w:sz w:val="24"/>
                <w:szCs w:val="24"/>
              </w:rPr>
              <w:t>ність ринку житла та незацікавленості інвестора в його будівництві</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Мало робочих місць для молоді.</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Слабка реклама території</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Громада малоактивна у вирішенні проблем. Пасивність громади</w:t>
            </w:r>
          </w:p>
          <w:p w:rsidR="00E34540" w:rsidRPr="004D4C49" w:rsidRDefault="00E34540" w:rsidP="000B2971">
            <w:pPr>
              <w:pStyle w:val="af4"/>
              <w:numPr>
                <w:ilvl w:val="0"/>
                <w:numId w:val="15"/>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 Немає точного уявлення про</w:t>
            </w:r>
            <w:r w:rsidR="008A2565" w:rsidRPr="004D4C49">
              <w:rPr>
                <w:rFonts w:ascii="Times New Roman" w:eastAsia="Calibri" w:hAnsi="Times New Roman" w:cs="Times New Roman"/>
                <w:sz w:val="24"/>
                <w:szCs w:val="24"/>
              </w:rPr>
              <w:t xml:space="preserve">  систему надання освітніх, меди</w:t>
            </w:r>
            <w:r w:rsidRPr="004D4C49">
              <w:rPr>
                <w:rFonts w:ascii="Times New Roman" w:eastAsia="Calibri" w:hAnsi="Times New Roman" w:cs="Times New Roman"/>
                <w:sz w:val="24"/>
                <w:szCs w:val="24"/>
              </w:rPr>
              <w:t>чних послуг</w:t>
            </w:r>
          </w:p>
          <w:p w:rsidR="00973A4F" w:rsidRPr="004D4C49" w:rsidRDefault="00973A4F" w:rsidP="000E58DA">
            <w:pPr>
              <w:rPr>
                <w:rFonts w:ascii="Times New Roman" w:hAnsi="Times New Roman"/>
                <w:sz w:val="24"/>
              </w:rPr>
            </w:pPr>
          </w:p>
        </w:tc>
      </w:tr>
      <w:tr w:rsidR="004663D7" w:rsidRPr="000323E7" w:rsidTr="00445FB9">
        <w:trPr>
          <w:trHeight w:val="333"/>
          <w:jc w:val="center"/>
        </w:trPr>
        <w:tc>
          <w:tcPr>
            <w:tcW w:w="2500" w:type="pct"/>
            <w:shd w:val="clear" w:color="auto" w:fill="D9D9D9"/>
            <w:vAlign w:val="center"/>
          </w:tcPr>
          <w:p w:rsidR="004663D7" w:rsidRPr="004D4C49" w:rsidRDefault="00C17223" w:rsidP="00C17223">
            <w:pPr>
              <w:jc w:val="center"/>
              <w:rPr>
                <w:rFonts w:ascii="Times New Roman" w:hAnsi="Times New Roman"/>
                <w:b/>
                <w:sz w:val="24"/>
              </w:rPr>
            </w:pPr>
            <w:r w:rsidRPr="004D4C49">
              <w:rPr>
                <w:rFonts w:ascii="Times New Roman" w:hAnsi="Times New Roman"/>
                <w:b/>
                <w:sz w:val="24"/>
              </w:rPr>
              <w:t>Можливості</w:t>
            </w:r>
          </w:p>
        </w:tc>
        <w:tc>
          <w:tcPr>
            <w:tcW w:w="2500" w:type="pct"/>
            <w:shd w:val="clear" w:color="auto" w:fill="D9D9D9"/>
            <w:vAlign w:val="center"/>
          </w:tcPr>
          <w:p w:rsidR="004663D7" w:rsidRPr="004D4C49" w:rsidRDefault="00C17223" w:rsidP="00C17223">
            <w:pPr>
              <w:jc w:val="center"/>
              <w:rPr>
                <w:rFonts w:ascii="Times New Roman" w:hAnsi="Times New Roman"/>
                <w:sz w:val="24"/>
              </w:rPr>
            </w:pPr>
            <w:r w:rsidRPr="004D4C49">
              <w:rPr>
                <w:rFonts w:ascii="Times New Roman" w:hAnsi="Times New Roman"/>
                <w:sz w:val="24"/>
              </w:rPr>
              <w:t>Загрози</w:t>
            </w:r>
          </w:p>
        </w:tc>
      </w:tr>
      <w:tr w:rsidR="00C17223" w:rsidRPr="000323E7" w:rsidTr="004663D7">
        <w:trPr>
          <w:trHeight w:val="333"/>
          <w:jc w:val="center"/>
        </w:trPr>
        <w:tc>
          <w:tcPr>
            <w:tcW w:w="2500" w:type="pct"/>
            <w:tcBorders>
              <w:bottom w:val="single" w:sz="4" w:space="0" w:color="auto"/>
            </w:tcBorders>
            <w:shd w:val="clear" w:color="auto" w:fill="auto"/>
            <w:vAlign w:val="center"/>
          </w:tcPr>
          <w:p w:rsidR="00E34540" w:rsidRPr="004D4C49" w:rsidRDefault="00E34540" w:rsidP="00E3454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Недобудовані житлові будинки у </w:t>
            </w:r>
            <w:r w:rsidR="00CE7FB0" w:rsidRPr="004D4C49">
              <w:rPr>
                <w:rFonts w:ascii="Times New Roman" w:eastAsia="Calibri" w:hAnsi="Times New Roman" w:cs="Times New Roman"/>
                <w:sz w:val="24"/>
                <w:szCs w:val="24"/>
              </w:rPr>
              <w:t>Верхньодніпровську</w:t>
            </w:r>
          </w:p>
          <w:p w:rsidR="00E34540" w:rsidRPr="004D4C49" w:rsidRDefault="00E34540" w:rsidP="00E3454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 xml:space="preserve">Розвиток  місцевих відпочинкових центрів. </w:t>
            </w:r>
          </w:p>
          <w:p w:rsidR="00C17223" w:rsidRPr="004D4C49" w:rsidRDefault="00C17223" w:rsidP="00E34540">
            <w:pPr>
              <w:numPr>
                <w:ilvl w:val="0"/>
                <w:numId w:val="4"/>
              </w:numPr>
              <w:rPr>
                <w:rFonts w:ascii="Times New Roman" w:hAnsi="Times New Roman"/>
                <w:sz w:val="24"/>
              </w:rPr>
            </w:pPr>
          </w:p>
        </w:tc>
        <w:tc>
          <w:tcPr>
            <w:tcW w:w="2500" w:type="pct"/>
            <w:tcBorders>
              <w:bottom w:val="single" w:sz="4" w:space="0" w:color="auto"/>
            </w:tcBorders>
            <w:shd w:val="clear" w:color="auto" w:fill="auto"/>
            <w:vAlign w:val="center"/>
          </w:tcPr>
          <w:p w:rsidR="00E34540" w:rsidRPr="004D4C49" w:rsidRDefault="00E34540" w:rsidP="00E3454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4D4C49">
              <w:rPr>
                <w:rFonts w:ascii="Times New Roman" w:eastAsia="Calibri" w:hAnsi="Times New Roman" w:cs="Times New Roman"/>
                <w:sz w:val="24"/>
                <w:szCs w:val="24"/>
              </w:rPr>
              <w:t>Втрата працездатного населення</w:t>
            </w:r>
          </w:p>
          <w:p w:rsidR="00C17223" w:rsidRPr="004D4C49" w:rsidRDefault="00C17223" w:rsidP="00973A4F">
            <w:pPr>
              <w:ind w:left="360"/>
              <w:rPr>
                <w:rFonts w:ascii="Times New Roman" w:hAnsi="Times New Roman"/>
                <w:sz w:val="24"/>
              </w:rPr>
            </w:pPr>
          </w:p>
        </w:tc>
      </w:tr>
    </w:tbl>
    <w:p w:rsidR="00FB6ABE" w:rsidRPr="00CE7FB0" w:rsidRDefault="00FB6ABE" w:rsidP="0079737E">
      <w:pPr>
        <w:jc w:val="both"/>
        <w:rPr>
          <w:rFonts w:cs="Arial"/>
          <w:b/>
          <w:bCs/>
          <w:sz w:val="32"/>
          <w:szCs w:val="32"/>
        </w:rPr>
      </w:pPr>
    </w:p>
    <w:p w:rsidR="0079737E" w:rsidRPr="00CE7FB0" w:rsidRDefault="00FB6ABE" w:rsidP="0079737E">
      <w:pPr>
        <w:jc w:val="both"/>
        <w:rPr>
          <w:rFonts w:ascii="Times New Roman" w:hAnsi="Times New Roman"/>
          <w:bCs/>
          <w:sz w:val="24"/>
        </w:rPr>
      </w:pPr>
      <w:r w:rsidRPr="00CE7FB0">
        <w:rPr>
          <w:rFonts w:ascii="Times New Roman" w:hAnsi="Times New Roman"/>
          <w:bCs/>
          <w:sz w:val="24"/>
        </w:rPr>
        <w:t>Головною слабкою стороною є відсутність об’єктивного аналізу щодо потреб у закладах надання медичних та освітніх</w:t>
      </w:r>
      <w:r w:rsidR="00087DA8" w:rsidRPr="00CE7FB0">
        <w:rPr>
          <w:rFonts w:ascii="Times New Roman" w:hAnsi="Times New Roman"/>
          <w:bCs/>
          <w:sz w:val="24"/>
        </w:rPr>
        <w:t xml:space="preserve"> послуг,</w:t>
      </w:r>
      <w:r w:rsidRPr="00CE7FB0">
        <w:rPr>
          <w:rFonts w:ascii="Times New Roman" w:hAnsi="Times New Roman"/>
          <w:bCs/>
          <w:sz w:val="24"/>
        </w:rPr>
        <w:t>бажання зберегти усі об’єкти недоторканими може станови</w:t>
      </w:r>
      <w:r w:rsidR="00B251AC" w:rsidRPr="00CE7FB0">
        <w:rPr>
          <w:rFonts w:ascii="Times New Roman" w:hAnsi="Times New Roman"/>
          <w:bCs/>
          <w:sz w:val="24"/>
        </w:rPr>
        <w:t>ти</w:t>
      </w:r>
      <w:r w:rsidRPr="00CE7FB0">
        <w:rPr>
          <w:rFonts w:ascii="Times New Roman" w:hAnsi="Times New Roman"/>
          <w:bCs/>
          <w:sz w:val="24"/>
        </w:rPr>
        <w:t xml:space="preserve"> реальну  загрозу в частині відсутності покращення послуг та </w:t>
      </w:r>
      <w:r w:rsidR="009D1AA4" w:rsidRPr="00CE7FB0">
        <w:rPr>
          <w:rFonts w:ascii="Times New Roman" w:hAnsi="Times New Roman"/>
          <w:bCs/>
          <w:sz w:val="24"/>
        </w:rPr>
        <w:t xml:space="preserve"> дис</w:t>
      </w:r>
      <w:r w:rsidR="00087DA8" w:rsidRPr="00CE7FB0">
        <w:rPr>
          <w:rFonts w:ascii="Times New Roman" w:hAnsi="Times New Roman"/>
          <w:bCs/>
          <w:sz w:val="24"/>
        </w:rPr>
        <w:t xml:space="preserve">кредитації ідеї  децентралізації влади та реформування місцевого самоврядування. </w:t>
      </w:r>
    </w:p>
    <w:p w:rsidR="00083F65" w:rsidRPr="00CE7FB0" w:rsidRDefault="00087DA8" w:rsidP="00061C9A">
      <w:pPr>
        <w:jc w:val="both"/>
        <w:rPr>
          <w:rFonts w:ascii="Times New Roman" w:hAnsi="Times New Roman"/>
          <w:bCs/>
          <w:sz w:val="24"/>
        </w:rPr>
      </w:pPr>
      <w:r w:rsidRPr="00CE7FB0">
        <w:rPr>
          <w:rFonts w:ascii="Times New Roman" w:hAnsi="Times New Roman"/>
          <w:bCs/>
          <w:sz w:val="24"/>
        </w:rPr>
        <w:t xml:space="preserve"> А отже, дослідження реальни</w:t>
      </w:r>
      <w:r w:rsidR="00C3692F" w:rsidRPr="00CE7FB0">
        <w:rPr>
          <w:rFonts w:ascii="Times New Roman" w:hAnsi="Times New Roman"/>
          <w:bCs/>
          <w:sz w:val="24"/>
        </w:rPr>
        <w:t>х потреб у соціальних послугах – громадський аудит –  буде основою розумної побудови системи надання послуг. Однак для реалізації такої дії потрібна політична воля  органів місцевого  самоврядування</w:t>
      </w:r>
    </w:p>
    <w:p w:rsidR="00E34540" w:rsidRPr="00CE7FB0" w:rsidRDefault="00F83C02" w:rsidP="00561A9F">
      <w:pPr>
        <w:jc w:val="center"/>
        <w:rPr>
          <w:rFonts w:ascii="Times New Roman" w:hAnsi="Times New Roman"/>
          <w:b/>
          <w:bCs/>
          <w:sz w:val="24"/>
        </w:rPr>
      </w:pPr>
      <w:r w:rsidRPr="00CE7FB0">
        <w:rPr>
          <w:rFonts w:ascii="Times New Roman" w:hAnsi="Times New Roman"/>
          <w:b/>
          <w:bCs/>
          <w:sz w:val="24"/>
        </w:rPr>
        <w:t>Основні проблеми</w:t>
      </w:r>
    </w:p>
    <w:p w:rsidR="00561A9F" w:rsidRPr="00CE7FB0" w:rsidRDefault="00561A9F" w:rsidP="000B2971">
      <w:pPr>
        <w:pStyle w:val="af4"/>
        <w:numPr>
          <w:ilvl w:val="0"/>
          <w:numId w:val="24"/>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Трудова міграція, Скорочення чисельності населення Відтік населення, дефіцит трудових ресурсів</w:t>
      </w:r>
    </w:p>
    <w:p w:rsidR="00561A9F" w:rsidRPr="00CE7FB0" w:rsidRDefault="00561A9F" w:rsidP="000B2971">
      <w:pPr>
        <w:pStyle w:val="af4"/>
        <w:numPr>
          <w:ilvl w:val="0"/>
          <w:numId w:val="24"/>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Незадовільна кваліфікація РС</w:t>
      </w:r>
    </w:p>
    <w:p w:rsidR="00561A9F" w:rsidRPr="00CE7FB0" w:rsidRDefault="00561A9F" w:rsidP="000B2971">
      <w:pPr>
        <w:pStyle w:val="af4"/>
        <w:numPr>
          <w:ilvl w:val="0"/>
          <w:numId w:val="24"/>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 xml:space="preserve">Мало робочих місць </w:t>
      </w:r>
    </w:p>
    <w:p w:rsidR="00561A9F" w:rsidRPr="00CE7FB0" w:rsidRDefault="00561A9F" w:rsidP="000B2971">
      <w:pPr>
        <w:pStyle w:val="af4"/>
        <w:numPr>
          <w:ilvl w:val="0"/>
          <w:numId w:val="24"/>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Низький рівень комфорту</w:t>
      </w:r>
    </w:p>
    <w:p w:rsidR="00561A9F" w:rsidRPr="00CE7FB0" w:rsidRDefault="00561A9F" w:rsidP="000B2971">
      <w:pPr>
        <w:pStyle w:val="af4"/>
        <w:numPr>
          <w:ilvl w:val="0"/>
          <w:numId w:val="24"/>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lastRenderedPageBreak/>
        <w:t>Відсутність житла для молодих людей</w:t>
      </w:r>
    </w:p>
    <w:p w:rsidR="00561A9F" w:rsidRPr="00CE7FB0" w:rsidRDefault="00E00BC6" w:rsidP="000B2971">
      <w:pPr>
        <w:pStyle w:val="af4"/>
        <w:numPr>
          <w:ilvl w:val="0"/>
          <w:numId w:val="24"/>
        </w:numPr>
        <w:spacing w:after="0"/>
        <w:ind w:left="714" w:hanging="357"/>
        <w:rPr>
          <w:rFonts w:ascii="Times New Roman" w:hAnsi="Times New Roman"/>
          <w:sz w:val="24"/>
        </w:rPr>
      </w:pPr>
      <w:r>
        <w:rPr>
          <w:rFonts w:ascii="Times New Roman" w:hAnsi="Times New Roman"/>
          <w:sz w:val="24"/>
        </w:rPr>
        <w:t xml:space="preserve">Некомфортність території </w:t>
      </w:r>
      <w:r w:rsidR="00561A9F" w:rsidRPr="00CE7FB0">
        <w:rPr>
          <w:rFonts w:ascii="Times New Roman" w:hAnsi="Times New Roman"/>
          <w:sz w:val="24"/>
        </w:rPr>
        <w:t xml:space="preserve"> для життя</w:t>
      </w:r>
    </w:p>
    <w:p w:rsidR="000323E7" w:rsidRPr="004D4C49" w:rsidRDefault="00561A9F" w:rsidP="004D4C49">
      <w:pPr>
        <w:pStyle w:val="af4"/>
        <w:numPr>
          <w:ilvl w:val="0"/>
          <w:numId w:val="24"/>
        </w:numPr>
        <w:rPr>
          <w:rFonts w:ascii="Times New Roman" w:hAnsi="Times New Roman" w:cs="Times New Roman"/>
          <w:sz w:val="24"/>
          <w:szCs w:val="24"/>
        </w:rPr>
      </w:pPr>
      <w:r w:rsidRPr="00CE7FB0">
        <w:rPr>
          <w:rFonts w:ascii="Times New Roman" w:hAnsi="Times New Roman" w:cs="Times New Roman"/>
          <w:sz w:val="24"/>
          <w:szCs w:val="24"/>
        </w:rPr>
        <w:t>Відсутність інфраструктури для надання соціальних послуг</w:t>
      </w:r>
    </w:p>
    <w:p w:rsidR="00B21433" w:rsidRPr="000323E7" w:rsidRDefault="00DE73C2" w:rsidP="00B55745">
      <w:pPr>
        <w:pStyle w:val="2"/>
        <w:numPr>
          <w:ilvl w:val="2"/>
          <w:numId w:val="3"/>
        </w:numPr>
        <w:tabs>
          <w:tab w:val="clear" w:pos="567"/>
          <w:tab w:val="left" w:pos="709"/>
        </w:tabs>
        <w:spacing w:before="180"/>
        <w:ind w:left="709" w:hanging="709"/>
        <w:jc w:val="both"/>
        <w:rPr>
          <w:rFonts w:ascii="Times New Roman" w:hAnsi="Times New Roman"/>
          <w:color w:val="002060"/>
          <w:szCs w:val="24"/>
        </w:rPr>
      </w:pPr>
      <w:r w:rsidRPr="000323E7">
        <w:rPr>
          <w:rFonts w:ascii="Times New Roman" w:hAnsi="Times New Roman"/>
          <w:color w:val="002060"/>
          <w:szCs w:val="24"/>
          <w:lang w:val="ru-RU"/>
        </w:rPr>
        <w:t>Стратегічна ціль А.1. Відкрита, безпечна та гостинна територія</w:t>
      </w:r>
    </w:p>
    <w:p w:rsidR="004F0AEB" w:rsidRPr="00CE7FB0" w:rsidRDefault="004F0AEB" w:rsidP="004F0AEB">
      <w:pPr>
        <w:spacing w:before="60" w:after="60"/>
        <w:jc w:val="both"/>
        <w:rPr>
          <w:rFonts w:ascii="Times New Roman" w:eastAsia="Calibri" w:hAnsi="Times New Roman"/>
          <w:sz w:val="24"/>
          <w:lang w:eastAsia="en-US"/>
        </w:rPr>
      </w:pPr>
      <w:r w:rsidRPr="00CE7FB0">
        <w:rPr>
          <w:rFonts w:ascii="Times New Roman" w:eastAsia="Calibri" w:hAnsi="Times New Roman"/>
          <w:sz w:val="24"/>
          <w:lang w:eastAsia="en-US"/>
        </w:rPr>
        <w:t>Ефективний муніципальний менеджмент передбачає розбудову міжвідомчих, територіальних, професійних міжмуніцип</w:t>
      </w:r>
      <w:r w:rsidR="00DE73C2">
        <w:rPr>
          <w:rFonts w:ascii="Times New Roman" w:eastAsia="Calibri" w:hAnsi="Times New Roman"/>
          <w:sz w:val="24"/>
          <w:lang w:eastAsia="en-US"/>
        </w:rPr>
        <w:t>альних партнерств, які</w:t>
      </w:r>
      <w:r w:rsidRPr="00CE7FB0">
        <w:rPr>
          <w:rFonts w:ascii="Times New Roman" w:eastAsia="Calibri" w:hAnsi="Times New Roman"/>
          <w:sz w:val="24"/>
          <w:lang w:eastAsia="en-US"/>
        </w:rPr>
        <w:t xml:space="preserve"> посилять конкурентоспроможність громади в підвищенні </w:t>
      </w:r>
      <w:r w:rsidR="004A0544" w:rsidRPr="00CE7FB0">
        <w:rPr>
          <w:rFonts w:ascii="Times New Roman" w:eastAsia="Calibri" w:hAnsi="Times New Roman"/>
          <w:sz w:val="24"/>
          <w:lang w:eastAsia="en-US"/>
        </w:rPr>
        <w:t xml:space="preserve"> якості життя населення</w:t>
      </w:r>
      <w:r w:rsidRPr="00CE7FB0">
        <w:rPr>
          <w:rFonts w:ascii="Times New Roman" w:eastAsia="Calibri" w:hAnsi="Times New Roman"/>
          <w:sz w:val="24"/>
          <w:lang w:eastAsia="en-US"/>
        </w:rPr>
        <w:t xml:space="preserve"> як самого міста</w:t>
      </w:r>
      <w:r w:rsidR="004A0544" w:rsidRPr="00CE7FB0">
        <w:rPr>
          <w:rFonts w:ascii="Times New Roman" w:eastAsia="Calibri" w:hAnsi="Times New Roman"/>
          <w:sz w:val="24"/>
          <w:lang w:eastAsia="en-US"/>
        </w:rPr>
        <w:t xml:space="preserve"> Верхньодніпровська</w:t>
      </w:r>
      <w:r w:rsidRPr="00CE7FB0">
        <w:rPr>
          <w:rFonts w:ascii="Times New Roman" w:eastAsia="Calibri" w:hAnsi="Times New Roman"/>
          <w:sz w:val="24"/>
          <w:lang w:eastAsia="en-US"/>
        </w:rPr>
        <w:t>, так і навколишніх сільських територій в результаті розвитку об’єднаної  територіальної громади, реалізації спільних з сусідніми населеними пунктами про</w:t>
      </w:r>
      <w:r w:rsidR="00FD637A" w:rsidRPr="00CE7FB0">
        <w:rPr>
          <w:rFonts w:ascii="Times New Roman" w:eastAsia="Calibri" w:hAnsi="Times New Roman"/>
          <w:sz w:val="24"/>
          <w:lang w:eastAsia="en-US"/>
        </w:rPr>
        <w:t xml:space="preserve">ектів міжмуніципального </w:t>
      </w:r>
      <w:r w:rsidR="004A0544" w:rsidRPr="00CE7FB0">
        <w:rPr>
          <w:rFonts w:ascii="Times New Roman" w:eastAsia="Calibri" w:hAnsi="Times New Roman"/>
          <w:sz w:val="24"/>
          <w:lang w:eastAsia="en-US"/>
        </w:rPr>
        <w:t xml:space="preserve">співробітництва </w:t>
      </w:r>
      <w:r w:rsidRPr="00CE7FB0">
        <w:rPr>
          <w:rFonts w:ascii="Times New Roman" w:eastAsia="Calibri" w:hAnsi="Times New Roman"/>
          <w:sz w:val="24"/>
          <w:lang w:eastAsia="en-US"/>
        </w:rPr>
        <w:t>та розбудови</w:t>
      </w:r>
      <w:r w:rsidR="004A0544" w:rsidRPr="00CE7FB0">
        <w:rPr>
          <w:rFonts w:ascii="Times New Roman" w:eastAsia="Calibri" w:hAnsi="Times New Roman"/>
          <w:sz w:val="24"/>
          <w:lang w:eastAsia="en-US"/>
        </w:rPr>
        <w:t xml:space="preserve"> спільних комунікацій та систем надання послуг</w:t>
      </w:r>
      <w:r w:rsidRPr="00CE7FB0">
        <w:rPr>
          <w:rFonts w:ascii="Times New Roman" w:eastAsia="Calibri" w:hAnsi="Times New Roman"/>
          <w:sz w:val="24"/>
          <w:lang w:eastAsia="en-US"/>
        </w:rPr>
        <w:t>.</w:t>
      </w:r>
    </w:p>
    <w:p w:rsidR="004F0AEB" w:rsidRPr="00CE7FB0" w:rsidRDefault="004F0AEB" w:rsidP="004F0AEB">
      <w:pPr>
        <w:tabs>
          <w:tab w:val="left" w:pos="442"/>
        </w:tabs>
        <w:suppressAutoHyphens/>
        <w:spacing w:before="60" w:after="60" w:line="252" w:lineRule="auto"/>
        <w:jc w:val="both"/>
        <w:rPr>
          <w:rFonts w:ascii="Times New Roman" w:eastAsia="Calibri" w:hAnsi="Times New Roman"/>
          <w:sz w:val="24"/>
          <w:lang w:eastAsia="en-US"/>
        </w:rPr>
      </w:pPr>
      <w:r w:rsidRPr="00CE7FB0">
        <w:rPr>
          <w:rFonts w:ascii="Times New Roman" w:eastAsia="Calibri" w:hAnsi="Times New Roman"/>
          <w:sz w:val="24"/>
          <w:lang w:eastAsia="en-US"/>
        </w:rPr>
        <w:t>Інституційне забезпечення розвитку</w:t>
      </w:r>
      <w:r w:rsidR="00FD637A" w:rsidRPr="00CE7FB0">
        <w:rPr>
          <w:rFonts w:ascii="Times New Roman" w:eastAsia="Calibri" w:hAnsi="Times New Roman"/>
          <w:sz w:val="24"/>
          <w:lang w:eastAsia="en-US"/>
        </w:rPr>
        <w:t>взаємодії громад</w:t>
      </w:r>
      <w:r w:rsidRPr="00CE7FB0">
        <w:rPr>
          <w:rFonts w:ascii="Times New Roman" w:eastAsia="Calibri" w:hAnsi="Times New Roman"/>
          <w:sz w:val="24"/>
          <w:lang w:eastAsia="en-US"/>
        </w:rPr>
        <w:t>, розробка сучасної планувальної документації</w:t>
      </w:r>
      <w:r w:rsidR="004A0544" w:rsidRPr="00CE7FB0">
        <w:rPr>
          <w:rFonts w:ascii="Times New Roman" w:eastAsia="Calibri" w:hAnsi="Times New Roman"/>
          <w:sz w:val="24"/>
          <w:lang w:eastAsia="en-US"/>
        </w:rPr>
        <w:t>як населених пунктів</w:t>
      </w:r>
      <w:r w:rsidR="00FD637A" w:rsidRPr="00CE7FB0">
        <w:rPr>
          <w:rFonts w:ascii="Times New Roman" w:eastAsia="Calibri" w:hAnsi="Times New Roman"/>
          <w:sz w:val="24"/>
          <w:lang w:eastAsia="en-US"/>
        </w:rPr>
        <w:t>,</w:t>
      </w:r>
      <w:r w:rsidR="004A0544" w:rsidRPr="00CE7FB0">
        <w:rPr>
          <w:rFonts w:ascii="Times New Roman" w:eastAsia="Calibri" w:hAnsi="Times New Roman"/>
          <w:sz w:val="24"/>
          <w:lang w:eastAsia="en-US"/>
        </w:rPr>
        <w:t xml:space="preserve"> так і схеми планування території громади, </w:t>
      </w:r>
      <w:r w:rsidRPr="00CE7FB0">
        <w:rPr>
          <w:rFonts w:ascii="Times New Roman" w:eastAsia="Calibri" w:hAnsi="Times New Roman"/>
          <w:sz w:val="24"/>
          <w:lang w:eastAsia="en-US"/>
        </w:rPr>
        <w:t>створення сучасних механізмів комунікації із громадою та із сусідніми сільськими територіями із застосуванням гендерних підходів планування та бюджетування</w:t>
      </w:r>
      <w:r w:rsidR="00FD637A" w:rsidRPr="00CE7FB0">
        <w:rPr>
          <w:rFonts w:ascii="Times New Roman" w:eastAsia="Calibri" w:hAnsi="Times New Roman"/>
          <w:sz w:val="24"/>
          <w:lang w:eastAsia="en-US"/>
        </w:rPr>
        <w:t>. що</w:t>
      </w:r>
      <w:r w:rsidRPr="00CE7FB0">
        <w:rPr>
          <w:rFonts w:ascii="Times New Roman" w:eastAsia="Calibri" w:hAnsi="Times New Roman"/>
          <w:sz w:val="24"/>
          <w:lang w:eastAsia="en-US"/>
        </w:rPr>
        <w:t xml:space="preserve"> сприятиме </w:t>
      </w:r>
      <w:r w:rsidR="004A0544" w:rsidRPr="00CE7FB0">
        <w:rPr>
          <w:rFonts w:ascii="Times New Roman" w:eastAsia="Calibri" w:hAnsi="Times New Roman"/>
          <w:sz w:val="24"/>
          <w:lang w:eastAsia="en-US"/>
        </w:rPr>
        <w:t xml:space="preserve"> покращенню </w:t>
      </w:r>
      <w:r w:rsidRPr="00CE7FB0">
        <w:rPr>
          <w:rFonts w:ascii="Times New Roman" w:eastAsia="Calibri" w:hAnsi="Times New Roman"/>
          <w:sz w:val="24"/>
          <w:lang w:eastAsia="en-US"/>
        </w:rPr>
        <w:t xml:space="preserve">якості життя на всій території </w:t>
      </w:r>
      <w:r w:rsidR="00FD637A" w:rsidRPr="00CE7FB0">
        <w:rPr>
          <w:rFonts w:ascii="Times New Roman" w:eastAsia="Calibri" w:hAnsi="Times New Roman"/>
          <w:sz w:val="24"/>
          <w:lang w:eastAsia="en-US"/>
        </w:rPr>
        <w:t>гром</w:t>
      </w:r>
      <w:r w:rsidR="004A0544" w:rsidRPr="00CE7FB0">
        <w:rPr>
          <w:rFonts w:ascii="Times New Roman" w:eastAsia="Calibri" w:hAnsi="Times New Roman"/>
          <w:sz w:val="24"/>
          <w:lang w:eastAsia="en-US"/>
        </w:rPr>
        <w:t xml:space="preserve">ади та сусідніх населених пунктів. </w:t>
      </w:r>
    </w:p>
    <w:p w:rsidR="00E34540" w:rsidRPr="00CE7FB0" w:rsidRDefault="00E34540" w:rsidP="00B55745">
      <w:pPr>
        <w:rPr>
          <w:rFonts w:cs="Arial"/>
          <w:sz w:val="20"/>
          <w:szCs w:val="20"/>
          <w:lang w:eastAsia="en-US"/>
        </w:rPr>
      </w:pPr>
    </w:p>
    <w:tbl>
      <w:tblPr>
        <w:tblStyle w:val="3111"/>
        <w:tblW w:w="9391" w:type="dxa"/>
        <w:tblInd w:w="-40" w:type="dxa"/>
        <w:tblCellMar>
          <w:left w:w="68" w:type="dxa"/>
          <w:right w:w="108" w:type="dxa"/>
        </w:tblCellMar>
        <w:tblLook w:val="04A0"/>
      </w:tblPr>
      <w:tblGrid>
        <w:gridCol w:w="2385"/>
        <w:gridCol w:w="7006"/>
      </w:tblGrid>
      <w:tr w:rsidR="00E34540" w:rsidRPr="00CE7FB0" w:rsidTr="00AD4BB3">
        <w:trPr>
          <w:trHeight w:val="60"/>
        </w:trPr>
        <w:tc>
          <w:tcPr>
            <w:tcW w:w="9391" w:type="dxa"/>
            <w:gridSpan w:val="2"/>
            <w:tcBorders>
              <w:top w:val="nil"/>
            </w:tcBorders>
            <w:shd w:val="clear" w:color="auto" w:fill="FB9595"/>
            <w:tcMar>
              <w:left w:w="68" w:type="dxa"/>
            </w:tcMar>
          </w:tcPr>
          <w:p w:rsidR="00E34540" w:rsidRPr="00CE7FB0" w:rsidRDefault="00E34540" w:rsidP="00E34540">
            <w:pPr>
              <w:shd w:val="clear" w:color="auto" w:fill="FFD966"/>
              <w:tabs>
                <w:tab w:val="left" w:pos="442"/>
              </w:tabs>
              <w:rPr>
                <w:rFonts w:ascii="Times New Roman" w:hAnsi="Times New Roman" w:cs="Times New Roman"/>
                <w:b/>
                <w:color w:val="000000"/>
                <w:sz w:val="24"/>
              </w:rPr>
            </w:pPr>
            <w:r w:rsidRPr="00CE7FB0">
              <w:rPr>
                <w:rFonts w:ascii="Times New Roman" w:hAnsi="Times New Roman" w:cs="Times New Roman"/>
                <w:b/>
                <w:color w:val="000000"/>
                <w:sz w:val="24"/>
              </w:rPr>
              <w:t>Стратегічний напрям А. Розвиток та збереження населення.</w:t>
            </w:r>
          </w:p>
        </w:tc>
      </w:tr>
      <w:tr w:rsidR="00E34540" w:rsidRPr="00CE7FB0" w:rsidTr="00AD4BB3">
        <w:tc>
          <w:tcPr>
            <w:tcW w:w="2385" w:type="dxa"/>
            <w:shd w:val="clear" w:color="auto" w:fill="auto"/>
            <w:tcMar>
              <w:left w:w="68" w:type="dxa"/>
            </w:tcMar>
          </w:tcPr>
          <w:p w:rsidR="00E34540" w:rsidRPr="00CE7FB0" w:rsidRDefault="00E34540" w:rsidP="00E34540">
            <w:pPr>
              <w:tabs>
                <w:tab w:val="left" w:pos="442"/>
              </w:tabs>
              <w:ind w:left="57"/>
              <w:rPr>
                <w:rFonts w:ascii="Times New Roman" w:hAnsi="Times New Roman" w:cs="Times New Roman"/>
                <w:color w:val="00000A"/>
                <w:sz w:val="24"/>
                <w:lang w:eastAsia="en-US"/>
              </w:rPr>
            </w:pPr>
            <w:r w:rsidRPr="00CE7FB0">
              <w:rPr>
                <w:rFonts w:ascii="Times New Roman" w:hAnsi="Times New Roman" w:cs="Times New Roman"/>
                <w:b/>
                <w:color w:val="00000A"/>
                <w:sz w:val="24"/>
              </w:rPr>
              <w:t>Оперативні цілі</w:t>
            </w:r>
          </w:p>
        </w:tc>
        <w:tc>
          <w:tcPr>
            <w:tcW w:w="7006" w:type="dxa"/>
            <w:shd w:val="clear" w:color="auto" w:fill="auto"/>
            <w:tcMar>
              <w:left w:w="68" w:type="dxa"/>
            </w:tcMar>
          </w:tcPr>
          <w:p w:rsidR="00E34540" w:rsidRPr="00CE7FB0" w:rsidRDefault="00E34540"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b/>
                <w:color w:val="00000A"/>
                <w:sz w:val="24"/>
              </w:rPr>
              <w:t>Завдання та сфери реалізації проектів</w:t>
            </w:r>
          </w:p>
        </w:tc>
      </w:tr>
      <w:tr w:rsidR="00E34540" w:rsidRPr="00CE7FB0" w:rsidTr="00AD4BB3">
        <w:tc>
          <w:tcPr>
            <w:tcW w:w="9391" w:type="dxa"/>
            <w:gridSpan w:val="2"/>
            <w:shd w:val="clear" w:color="auto" w:fill="FFE599"/>
            <w:tcMar>
              <w:left w:w="68" w:type="dxa"/>
            </w:tcMar>
          </w:tcPr>
          <w:p w:rsidR="00E34540" w:rsidRPr="00CE7FB0" w:rsidRDefault="00E34540" w:rsidP="000B2971">
            <w:pPr>
              <w:numPr>
                <w:ilvl w:val="0"/>
                <w:numId w:val="20"/>
              </w:numPr>
              <w:tabs>
                <w:tab w:val="left" w:pos="442"/>
              </w:tabs>
              <w:spacing w:after="160" w:line="259" w:lineRule="auto"/>
              <w:rPr>
                <w:rFonts w:ascii="Times New Roman" w:hAnsi="Times New Roman" w:cs="Times New Roman"/>
                <w:b/>
                <w:color w:val="00000A"/>
                <w:sz w:val="24"/>
              </w:rPr>
            </w:pPr>
            <w:r w:rsidRPr="00CE7FB0">
              <w:rPr>
                <w:rFonts w:ascii="Times New Roman" w:hAnsi="Times New Roman" w:cs="Times New Roman"/>
                <w:b/>
                <w:color w:val="000000"/>
                <w:sz w:val="24"/>
                <w:lang w:eastAsia="en-US"/>
              </w:rPr>
              <w:t>Стратегічна ціль А.1. Відкрита, безпечна, гостинна територія</w:t>
            </w:r>
          </w:p>
        </w:tc>
      </w:tr>
      <w:tr w:rsidR="00E34540" w:rsidRPr="00CE7FB0" w:rsidTr="00F7131F">
        <w:tc>
          <w:tcPr>
            <w:tcW w:w="2385" w:type="dxa"/>
            <w:tcBorders>
              <w:top w:val="nil"/>
              <w:bottom w:val="single" w:sz="4" w:space="0" w:color="auto"/>
            </w:tcBorders>
            <w:shd w:val="clear" w:color="auto" w:fill="auto"/>
            <w:tcMar>
              <w:left w:w="68" w:type="dxa"/>
            </w:tcMar>
          </w:tcPr>
          <w:p w:rsidR="00E34540" w:rsidRPr="00CE7FB0" w:rsidRDefault="00F7131F" w:rsidP="00E34540">
            <w:pPr>
              <w:tabs>
                <w:tab w:val="left" w:pos="442"/>
              </w:tabs>
              <w:ind w:left="57"/>
              <w:rPr>
                <w:rFonts w:ascii="Times New Roman" w:hAnsi="Times New Roman" w:cs="Times New Roman"/>
                <w:color w:val="00000A"/>
                <w:sz w:val="24"/>
                <w:lang w:eastAsia="en-US"/>
              </w:rPr>
            </w:pPr>
            <w:r>
              <w:rPr>
                <w:rFonts w:ascii="Times New Roman" w:hAnsi="Times New Roman" w:cs="Times New Roman"/>
                <w:color w:val="00000A"/>
                <w:sz w:val="24"/>
                <w:lang w:eastAsia="en-US"/>
              </w:rPr>
              <w:t>1.1</w:t>
            </w:r>
            <w:r w:rsidR="00E34540" w:rsidRPr="00CE7FB0">
              <w:rPr>
                <w:rFonts w:ascii="Times New Roman" w:hAnsi="Times New Roman" w:cs="Times New Roman"/>
                <w:color w:val="00000A"/>
                <w:sz w:val="24"/>
                <w:lang w:eastAsia="en-US"/>
              </w:rPr>
              <w:t>.</w:t>
            </w:r>
            <w:r w:rsidR="00E34540" w:rsidRPr="00CE7FB0">
              <w:rPr>
                <w:rFonts w:ascii="Times New Roman" w:hAnsi="Times New Roman" w:cs="Times New Roman"/>
                <w:color w:val="00000A"/>
                <w:sz w:val="24"/>
                <w:lang w:eastAsia="en-US"/>
              </w:rPr>
              <w:tab/>
              <w:t xml:space="preserve"> Формування раціонального  публічного простору на основі міжмуніципального співробітництва.</w:t>
            </w:r>
          </w:p>
        </w:tc>
        <w:tc>
          <w:tcPr>
            <w:tcW w:w="7006" w:type="dxa"/>
            <w:tcBorders>
              <w:top w:val="nil"/>
              <w:bottom w:val="single" w:sz="4" w:space="0" w:color="auto"/>
            </w:tcBorders>
            <w:shd w:val="clear" w:color="auto" w:fill="auto"/>
            <w:tcMar>
              <w:left w:w="68" w:type="dxa"/>
            </w:tcMar>
          </w:tcPr>
          <w:p w:rsidR="00E34540" w:rsidRPr="00CE7FB0" w:rsidRDefault="00E34540"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Розробка  та реалізація спільної концепції розвитку із сусідніми громадами </w:t>
            </w:r>
          </w:p>
          <w:p w:rsidR="00E34540" w:rsidRPr="00CE7FB0" w:rsidRDefault="00E34540"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Інституційне забезпечення розвитку із сусідніми громадами</w:t>
            </w:r>
          </w:p>
          <w:p w:rsidR="00F7131F" w:rsidRDefault="00E34540"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Визначення та реалізації спільних з сусідніми населеними пунктами проектів розвитку.</w:t>
            </w:r>
          </w:p>
          <w:p w:rsidR="00F7131F" w:rsidRPr="00F7131F" w:rsidRDefault="00F7131F"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F7131F">
              <w:rPr>
                <w:rFonts w:ascii="Times New Roman" w:hAnsi="Times New Roman"/>
                <w:color w:val="00000A"/>
                <w:sz w:val="24"/>
              </w:rPr>
              <w:t xml:space="preserve">Аналіз екологічних проблем, які є спільними із сусідніми громадами та розробка заходів щодо зменшенні тиску на довкілля, зокрема </w:t>
            </w:r>
            <w:r w:rsidR="00F936C1">
              <w:rPr>
                <w:rFonts w:ascii="Times New Roman" w:hAnsi="Times New Roman"/>
                <w:color w:val="00000A"/>
                <w:sz w:val="24"/>
              </w:rPr>
              <w:t>Верхньодніпровськ</w:t>
            </w:r>
            <w:r w:rsidRPr="00F7131F">
              <w:rPr>
                <w:rFonts w:ascii="Times New Roman" w:hAnsi="Times New Roman"/>
                <w:color w:val="00000A"/>
                <w:sz w:val="24"/>
              </w:rPr>
              <w:t>ого комплексу підприємств</w:t>
            </w:r>
          </w:p>
        </w:tc>
      </w:tr>
      <w:tr w:rsidR="00F7131F" w:rsidRPr="00CE7FB0" w:rsidTr="00F7131F">
        <w:tc>
          <w:tcPr>
            <w:tcW w:w="2385" w:type="dxa"/>
            <w:tcBorders>
              <w:top w:val="single" w:sz="4" w:space="0" w:color="auto"/>
              <w:bottom w:val="single" w:sz="4" w:space="0" w:color="auto"/>
            </w:tcBorders>
            <w:shd w:val="clear" w:color="auto" w:fill="auto"/>
            <w:tcMar>
              <w:left w:w="68" w:type="dxa"/>
            </w:tcMar>
          </w:tcPr>
          <w:p w:rsidR="00F7131F" w:rsidRPr="00CE7FB0" w:rsidRDefault="00F7131F" w:rsidP="00F7131F">
            <w:pPr>
              <w:tabs>
                <w:tab w:val="left" w:pos="442"/>
              </w:tabs>
              <w:rPr>
                <w:rFonts w:ascii="Times New Roman" w:hAnsi="Times New Roman"/>
                <w:color w:val="00000A"/>
                <w:sz w:val="24"/>
                <w:lang w:eastAsia="en-US"/>
              </w:rPr>
            </w:pPr>
            <w:r>
              <w:rPr>
                <w:rFonts w:ascii="Times New Roman" w:hAnsi="Times New Roman"/>
                <w:color w:val="00000A"/>
                <w:sz w:val="24"/>
                <w:lang w:eastAsia="en-US"/>
              </w:rPr>
              <w:t>1.2. Сучасне просторове планування території громади</w:t>
            </w:r>
          </w:p>
        </w:tc>
        <w:tc>
          <w:tcPr>
            <w:tcW w:w="7006" w:type="dxa"/>
            <w:tcBorders>
              <w:top w:val="single" w:sz="4" w:space="0" w:color="auto"/>
              <w:bottom w:val="single" w:sz="4" w:space="0" w:color="auto"/>
            </w:tcBorders>
            <w:shd w:val="clear" w:color="auto" w:fill="auto"/>
            <w:tcMar>
              <w:left w:w="68" w:type="dxa"/>
            </w:tcMar>
          </w:tcPr>
          <w:p w:rsidR="00F7131F" w:rsidRPr="00F7131F" w:rsidRDefault="00F7131F" w:rsidP="004D4C49">
            <w:pPr>
              <w:pStyle w:val="af4"/>
              <w:numPr>
                <w:ilvl w:val="0"/>
                <w:numId w:val="30"/>
              </w:numPr>
              <w:spacing w:after="120" w:line="259" w:lineRule="auto"/>
              <w:ind w:left="714" w:hanging="357"/>
              <w:jc w:val="both"/>
              <w:rPr>
                <w:rFonts w:ascii="Times New Roman" w:eastAsia="Calibri" w:hAnsi="Times New Roman" w:cs="Calibri"/>
                <w:bCs/>
                <w:color w:val="FF0000"/>
                <w:sz w:val="24"/>
                <w:lang w:eastAsia="en-US"/>
              </w:rPr>
            </w:pPr>
            <w:r w:rsidRPr="00F7131F">
              <w:rPr>
                <w:rFonts w:ascii="Times New Roman" w:eastAsia="Calibri" w:hAnsi="Times New Roman" w:cs="Calibri"/>
                <w:bCs/>
                <w:sz w:val="24"/>
                <w:lang w:eastAsia="en-US"/>
              </w:rPr>
              <w:t>Актуалізація Генерального плану міста Верхньодніпровська та інших населених пунктів громади;</w:t>
            </w:r>
          </w:p>
          <w:p w:rsidR="00F7131F" w:rsidRPr="00F7131F" w:rsidRDefault="00F7131F" w:rsidP="004D4C49">
            <w:pPr>
              <w:pStyle w:val="af4"/>
              <w:numPr>
                <w:ilvl w:val="0"/>
                <w:numId w:val="30"/>
              </w:numPr>
              <w:spacing w:after="120" w:line="259" w:lineRule="auto"/>
              <w:ind w:left="714" w:hanging="357"/>
              <w:jc w:val="both"/>
              <w:rPr>
                <w:rFonts w:ascii="Times New Roman" w:eastAsia="Calibri" w:hAnsi="Times New Roman" w:cs="Calibri"/>
                <w:bCs/>
                <w:sz w:val="24"/>
                <w:lang w:eastAsia="en-US"/>
              </w:rPr>
            </w:pPr>
            <w:r w:rsidRPr="00F7131F">
              <w:rPr>
                <w:rFonts w:ascii="Times New Roman" w:eastAsia="Calibri" w:hAnsi="Times New Roman" w:cs="Calibri"/>
                <w:bCs/>
                <w:sz w:val="24"/>
                <w:lang w:eastAsia="en-US"/>
              </w:rPr>
              <w:t xml:space="preserve">Розроблення схеми планування громади </w:t>
            </w:r>
            <w:r w:rsidRPr="00F7131F">
              <w:rPr>
                <w:rFonts w:ascii="Times New Roman" w:eastAsia="Calibri" w:hAnsi="Times New Roman" w:cs="Calibri"/>
                <w:sz w:val="24"/>
                <w:lang w:eastAsia="en-US"/>
              </w:rPr>
              <w:t>з включенням інформації про стан довкілля: ділянки та санітарно-захисні зони підприємств; території, що використовуються під звалища; прибережні захисні смуги водойм; території природно-заповідного фонду та інші відомості, що становлять екологічну інформацію</w:t>
            </w:r>
            <w:r w:rsidRPr="00F7131F">
              <w:rPr>
                <w:rFonts w:ascii="Times New Roman" w:eastAsia="Calibri" w:hAnsi="Times New Roman" w:cs="Calibri"/>
                <w:bCs/>
                <w:sz w:val="24"/>
                <w:lang w:eastAsia="en-US"/>
              </w:rPr>
              <w:t>;</w:t>
            </w:r>
          </w:p>
          <w:p w:rsidR="00F7131F" w:rsidRPr="00F7131F" w:rsidRDefault="00F7131F" w:rsidP="004D4C49">
            <w:pPr>
              <w:pStyle w:val="af4"/>
              <w:numPr>
                <w:ilvl w:val="0"/>
                <w:numId w:val="30"/>
              </w:numPr>
              <w:spacing w:after="120" w:line="259" w:lineRule="auto"/>
              <w:ind w:left="714" w:hanging="357"/>
              <w:jc w:val="both"/>
              <w:rPr>
                <w:rFonts w:ascii="Times New Roman" w:eastAsia="Calibri" w:hAnsi="Times New Roman" w:cs="Calibri"/>
                <w:bCs/>
                <w:sz w:val="24"/>
                <w:lang w:eastAsia="en-US"/>
              </w:rPr>
            </w:pPr>
            <w:r w:rsidRPr="00F7131F">
              <w:rPr>
                <w:rFonts w:ascii="Times New Roman" w:eastAsia="Calibri" w:hAnsi="Times New Roman" w:cs="Calibri"/>
                <w:bCs/>
                <w:sz w:val="24"/>
                <w:lang w:eastAsia="en-US"/>
              </w:rPr>
              <w:t>Розробка опорного історико-архітектурного плану;</w:t>
            </w:r>
          </w:p>
          <w:p w:rsidR="00F7131F" w:rsidRPr="00F7131F" w:rsidRDefault="00F7131F" w:rsidP="004D4C49">
            <w:pPr>
              <w:pStyle w:val="af4"/>
              <w:numPr>
                <w:ilvl w:val="0"/>
                <w:numId w:val="30"/>
              </w:numPr>
              <w:spacing w:after="120" w:line="259" w:lineRule="auto"/>
              <w:ind w:left="714" w:hanging="357"/>
              <w:jc w:val="both"/>
              <w:rPr>
                <w:rFonts w:ascii="Times New Roman" w:eastAsia="Calibri" w:hAnsi="Times New Roman" w:cs="Calibri"/>
                <w:bCs/>
                <w:sz w:val="24"/>
                <w:lang w:eastAsia="en-US"/>
              </w:rPr>
            </w:pPr>
            <w:r w:rsidRPr="00F7131F">
              <w:rPr>
                <w:rFonts w:ascii="Times New Roman" w:eastAsia="Calibri" w:hAnsi="Times New Roman" w:cs="Calibri"/>
                <w:bCs/>
                <w:sz w:val="24"/>
                <w:lang w:eastAsia="en-US"/>
              </w:rPr>
              <w:t>Розроблення детальних планів території;</w:t>
            </w:r>
          </w:p>
          <w:p w:rsidR="00F7131F" w:rsidRPr="00F7131F" w:rsidRDefault="00F7131F" w:rsidP="004D4C49">
            <w:pPr>
              <w:pStyle w:val="af4"/>
              <w:numPr>
                <w:ilvl w:val="0"/>
                <w:numId w:val="30"/>
              </w:numPr>
              <w:spacing w:after="120" w:line="259" w:lineRule="auto"/>
              <w:ind w:left="714" w:hanging="357"/>
              <w:jc w:val="both"/>
              <w:rPr>
                <w:rFonts w:ascii="Times New Roman" w:eastAsia="Calibri" w:hAnsi="Times New Roman" w:cs="Calibri"/>
                <w:bCs/>
                <w:sz w:val="24"/>
                <w:lang w:eastAsia="en-US"/>
              </w:rPr>
            </w:pPr>
            <w:r w:rsidRPr="00F7131F">
              <w:rPr>
                <w:rFonts w:ascii="Times New Roman" w:eastAsia="Calibri" w:hAnsi="Times New Roman" w:cs="Calibri"/>
                <w:bCs/>
                <w:sz w:val="24"/>
                <w:lang w:eastAsia="en-US"/>
              </w:rPr>
              <w:t xml:space="preserve">Створення містобудівного кадастру для забезпечення прозорого всебічного вивчення інвестиційної </w:t>
            </w:r>
            <w:r w:rsidRPr="00F7131F">
              <w:rPr>
                <w:rFonts w:ascii="Times New Roman" w:eastAsia="Calibri" w:hAnsi="Times New Roman" w:cs="Calibri"/>
                <w:bCs/>
                <w:sz w:val="24"/>
                <w:lang w:eastAsia="en-US"/>
              </w:rPr>
              <w:lastRenderedPageBreak/>
              <w:t>привабливості території громади;</w:t>
            </w:r>
          </w:p>
        </w:tc>
      </w:tr>
    </w:tbl>
    <w:p w:rsidR="00E34540" w:rsidRPr="000323E7" w:rsidRDefault="004A0544" w:rsidP="004A0544">
      <w:pPr>
        <w:pStyle w:val="2"/>
        <w:numPr>
          <w:ilvl w:val="2"/>
          <w:numId w:val="3"/>
        </w:numPr>
        <w:tabs>
          <w:tab w:val="clear" w:pos="567"/>
          <w:tab w:val="left" w:pos="709"/>
        </w:tabs>
        <w:spacing w:before="180"/>
        <w:ind w:left="709" w:hanging="709"/>
        <w:jc w:val="both"/>
        <w:rPr>
          <w:rFonts w:ascii="Times New Roman" w:hAnsi="Times New Roman"/>
          <w:color w:val="17365D" w:themeColor="text2" w:themeShade="BF"/>
          <w:szCs w:val="24"/>
        </w:rPr>
      </w:pPr>
      <w:bookmarkStart w:id="23" w:name="_Toc5658689"/>
      <w:r w:rsidRPr="000323E7">
        <w:rPr>
          <w:rFonts w:ascii="Times New Roman" w:hAnsi="Times New Roman"/>
          <w:color w:val="17365D" w:themeColor="text2" w:themeShade="BF"/>
          <w:szCs w:val="24"/>
        </w:rPr>
        <w:lastRenderedPageBreak/>
        <w:t>Стратегічна ціль А.2. Соціально відповідальна громада</w:t>
      </w:r>
      <w:bookmarkEnd w:id="23"/>
    </w:p>
    <w:p w:rsidR="004A0544" w:rsidRPr="00CE7FB0" w:rsidRDefault="004A0544" w:rsidP="00BA7555">
      <w:pPr>
        <w:jc w:val="both"/>
        <w:rPr>
          <w:rFonts w:ascii="Times New Roman" w:hAnsi="Times New Roman"/>
          <w:sz w:val="24"/>
          <w:lang w:eastAsia="uk-UA"/>
        </w:rPr>
      </w:pPr>
      <w:r w:rsidRPr="00CE7FB0">
        <w:rPr>
          <w:rFonts w:ascii="Times New Roman" w:hAnsi="Times New Roman"/>
          <w:sz w:val="24"/>
          <w:lang w:eastAsia="uk-UA"/>
        </w:rPr>
        <w:t xml:space="preserve">Сучасне трактування соціальної відповідальності передбачає створення умов для  надання всього спектру </w:t>
      </w:r>
      <w:r w:rsidR="008A2565" w:rsidRPr="00CE7FB0">
        <w:rPr>
          <w:rFonts w:ascii="Times New Roman" w:hAnsi="Times New Roman"/>
          <w:sz w:val="24"/>
          <w:lang w:eastAsia="uk-UA"/>
        </w:rPr>
        <w:t xml:space="preserve">соціальних послуг на території </w:t>
      </w:r>
      <w:r w:rsidRPr="00CE7FB0">
        <w:rPr>
          <w:rFonts w:ascii="Times New Roman" w:hAnsi="Times New Roman"/>
          <w:sz w:val="24"/>
          <w:lang w:eastAsia="uk-UA"/>
        </w:rPr>
        <w:t xml:space="preserve">громади. </w:t>
      </w:r>
    </w:p>
    <w:p w:rsidR="00BA7555" w:rsidRPr="00CE7FB0" w:rsidRDefault="00BA7555" w:rsidP="00BA7555">
      <w:pPr>
        <w:tabs>
          <w:tab w:val="left" w:pos="442"/>
          <w:tab w:val="left" w:pos="3261"/>
        </w:tabs>
        <w:suppressAutoHyphens/>
        <w:spacing w:before="60" w:after="60" w:line="252" w:lineRule="auto"/>
        <w:jc w:val="both"/>
        <w:rPr>
          <w:rFonts w:ascii="Times New Roman" w:eastAsia="Calibri" w:hAnsi="Times New Roman"/>
          <w:sz w:val="24"/>
          <w:lang w:eastAsia="en-US"/>
        </w:rPr>
      </w:pPr>
      <w:r w:rsidRPr="00CE7FB0">
        <w:rPr>
          <w:rFonts w:ascii="Times New Roman" w:eastAsia="Calibri" w:hAnsi="Times New Roman"/>
          <w:sz w:val="24"/>
          <w:lang w:eastAsia="en-US"/>
        </w:rPr>
        <w:t xml:space="preserve">Буде запроваджено інструменти відкритого врядування,  відбудеться осучаснення просторів прийому громадян в комунальних закладах, орієнтованих на комфортність та доступність людей із інвалідністю, запровадження гендерних підходів у залученні громадськості до прийняття рішень - це ті інструменти, які посилять ефективність комунікації із громадянами та розширять їх можливості в активному суспільному житті. </w:t>
      </w:r>
    </w:p>
    <w:p w:rsidR="00AD4BB3" w:rsidRPr="00CE7FB0" w:rsidRDefault="00AD4BB3" w:rsidP="00BA7555">
      <w:pPr>
        <w:jc w:val="both"/>
        <w:rPr>
          <w:rFonts w:ascii="Times New Roman" w:hAnsi="Times New Roman"/>
          <w:sz w:val="24"/>
          <w:lang w:eastAsia="uk-UA"/>
        </w:rPr>
      </w:pPr>
      <w:r w:rsidRPr="00CE7FB0">
        <w:rPr>
          <w:rFonts w:ascii="Times New Roman" w:hAnsi="Times New Roman"/>
          <w:sz w:val="24"/>
          <w:lang w:eastAsia="uk-UA"/>
        </w:rPr>
        <w:t>Формування доцільного</w:t>
      </w:r>
      <w:r w:rsidR="008A2565" w:rsidRPr="00CE7FB0">
        <w:rPr>
          <w:rFonts w:ascii="Times New Roman" w:hAnsi="Times New Roman"/>
          <w:sz w:val="24"/>
          <w:lang w:eastAsia="uk-UA"/>
        </w:rPr>
        <w:t xml:space="preserve"> освітнього простору  базуватиме</w:t>
      </w:r>
      <w:r w:rsidRPr="00CE7FB0">
        <w:rPr>
          <w:rFonts w:ascii="Times New Roman" w:hAnsi="Times New Roman"/>
          <w:sz w:val="24"/>
          <w:lang w:eastAsia="uk-UA"/>
        </w:rPr>
        <w:t xml:space="preserve">ться на формування раціонально організованих </w:t>
      </w:r>
      <w:r w:rsidR="008A2565" w:rsidRPr="00CE7FB0">
        <w:rPr>
          <w:rFonts w:ascii="Times New Roman" w:hAnsi="Times New Roman"/>
          <w:sz w:val="24"/>
          <w:lang w:eastAsia="uk-UA"/>
        </w:rPr>
        <w:t>освітні</w:t>
      </w:r>
      <w:r w:rsidRPr="00CE7FB0">
        <w:rPr>
          <w:rFonts w:ascii="Times New Roman" w:hAnsi="Times New Roman"/>
          <w:sz w:val="24"/>
          <w:lang w:eastAsia="uk-UA"/>
        </w:rPr>
        <w:t xml:space="preserve">х округів. Відбуватиметься   створення матеріальної бази для впровадження інноваційних навчальних програм та концепцій. </w:t>
      </w:r>
    </w:p>
    <w:p w:rsidR="00AD4BB3" w:rsidRPr="00CE7FB0" w:rsidRDefault="00AD4BB3" w:rsidP="00BA7555">
      <w:pPr>
        <w:jc w:val="both"/>
        <w:rPr>
          <w:rFonts w:ascii="Times New Roman" w:hAnsi="Times New Roman"/>
          <w:sz w:val="24"/>
          <w:lang w:eastAsia="uk-UA"/>
        </w:rPr>
      </w:pPr>
      <w:r w:rsidRPr="00CE7FB0">
        <w:rPr>
          <w:rFonts w:ascii="Times New Roman" w:hAnsi="Times New Roman"/>
          <w:sz w:val="24"/>
          <w:lang w:eastAsia="uk-UA"/>
        </w:rPr>
        <w:t xml:space="preserve"> Основний наголос грома</w:t>
      </w:r>
      <w:r w:rsidR="008A2565" w:rsidRPr="00CE7FB0">
        <w:rPr>
          <w:rFonts w:ascii="Times New Roman" w:hAnsi="Times New Roman"/>
          <w:sz w:val="24"/>
          <w:lang w:eastAsia="uk-UA"/>
        </w:rPr>
        <w:t>да робитиме на розвиткові інфр</w:t>
      </w:r>
      <w:r w:rsidRPr="00CE7FB0">
        <w:rPr>
          <w:rFonts w:ascii="Times New Roman" w:hAnsi="Times New Roman"/>
          <w:sz w:val="24"/>
          <w:lang w:eastAsia="uk-UA"/>
        </w:rPr>
        <w:t>астр</w:t>
      </w:r>
      <w:r w:rsidR="008A2565" w:rsidRPr="00CE7FB0">
        <w:rPr>
          <w:rFonts w:ascii="Times New Roman" w:hAnsi="Times New Roman"/>
          <w:sz w:val="24"/>
          <w:lang w:eastAsia="uk-UA"/>
        </w:rPr>
        <w:t>уктури для молоді</w:t>
      </w:r>
      <w:r w:rsidRPr="00CE7FB0">
        <w:rPr>
          <w:rFonts w:ascii="Times New Roman" w:hAnsi="Times New Roman"/>
          <w:sz w:val="24"/>
          <w:lang w:eastAsia="uk-UA"/>
        </w:rPr>
        <w:t>,  цей напрям є важливим через необхідність залучення якісної робочої сили на  територію громади.</w:t>
      </w:r>
    </w:p>
    <w:p w:rsidR="004A0544" w:rsidRPr="00CE7FB0" w:rsidRDefault="00AD4BB3" w:rsidP="00BA7555">
      <w:pPr>
        <w:jc w:val="both"/>
        <w:rPr>
          <w:rFonts w:ascii="Times New Roman" w:hAnsi="Times New Roman"/>
          <w:sz w:val="24"/>
          <w:lang w:eastAsia="uk-UA"/>
        </w:rPr>
      </w:pPr>
      <w:r w:rsidRPr="00CE7FB0">
        <w:rPr>
          <w:rFonts w:ascii="Times New Roman" w:hAnsi="Times New Roman"/>
          <w:sz w:val="24"/>
          <w:lang w:eastAsia="uk-UA"/>
        </w:rPr>
        <w:t xml:space="preserve"> Важливим аспектом </w:t>
      </w:r>
      <w:r w:rsidR="00BA7555" w:rsidRPr="00CE7FB0">
        <w:rPr>
          <w:rFonts w:ascii="Times New Roman" w:hAnsi="Times New Roman"/>
          <w:sz w:val="24"/>
          <w:lang w:eastAsia="uk-UA"/>
        </w:rPr>
        <w:t xml:space="preserve"> розвитку </w:t>
      </w:r>
      <w:r w:rsidRPr="00CE7FB0">
        <w:rPr>
          <w:rFonts w:ascii="Times New Roman" w:hAnsi="Times New Roman"/>
          <w:sz w:val="24"/>
          <w:lang w:eastAsia="uk-UA"/>
        </w:rPr>
        <w:t>терит</w:t>
      </w:r>
      <w:r w:rsidR="00BA7555" w:rsidRPr="00CE7FB0">
        <w:rPr>
          <w:rFonts w:ascii="Times New Roman" w:hAnsi="Times New Roman"/>
          <w:sz w:val="24"/>
          <w:lang w:eastAsia="uk-UA"/>
        </w:rPr>
        <w:t>орії буде також використання її</w:t>
      </w:r>
      <w:r w:rsidRPr="00CE7FB0">
        <w:rPr>
          <w:rFonts w:ascii="Times New Roman" w:hAnsi="Times New Roman"/>
          <w:sz w:val="24"/>
          <w:lang w:eastAsia="uk-UA"/>
        </w:rPr>
        <w:t xml:space="preserve"> сільських </w:t>
      </w:r>
      <w:r w:rsidR="00BA7555" w:rsidRPr="00CE7FB0">
        <w:rPr>
          <w:rFonts w:ascii="Times New Roman" w:hAnsi="Times New Roman"/>
          <w:sz w:val="24"/>
          <w:lang w:eastAsia="uk-UA"/>
        </w:rPr>
        <w:t xml:space="preserve">поселень </w:t>
      </w:r>
      <w:r w:rsidRPr="00CE7FB0">
        <w:rPr>
          <w:rFonts w:ascii="Times New Roman" w:hAnsi="Times New Roman"/>
          <w:sz w:val="24"/>
          <w:lang w:eastAsia="uk-UA"/>
        </w:rPr>
        <w:t xml:space="preserve">для  </w:t>
      </w:r>
      <w:r w:rsidR="00BA7555" w:rsidRPr="00CE7FB0">
        <w:rPr>
          <w:rFonts w:ascii="Times New Roman" w:hAnsi="Times New Roman"/>
          <w:sz w:val="24"/>
          <w:lang w:eastAsia="uk-UA"/>
        </w:rPr>
        <w:t xml:space="preserve">залучення на територію громади осіб пенсійного віку, створивши відповідні умови життя   - якісних медичних послуг та  </w:t>
      </w:r>
      <w:r w:rsidR="00BA7555" w:rsidRPr="00CE7FB0">
        <w:rPr>
          <w:rFonts w:ascii="Times New Roman" w:hAnsi="Times New Roman"/>
          <w:color w:val="00000A"/>
          <w:sz w:val="24"/>
        </w:rPr>
        <w:t>умов для самореалізації  усіх поколінь.</w:t>
      </w:r>
    </w:p>
    <w:p w:rsidR="00BA7555" w:rsidRPr="00CE7FB0" w:rsidRDefault="00BA7555" w:rsidP="00BA7555">
      <w:pPr>
        <w:jc w:val="both"/>
        <w:rPr>
          <w:rFonts w:ascii="Times New Roman" w:hAnsi="Times New Roman"/>
          <w:sz w:val="24"/>
          <w:lang w:eastAsia="uk-UA"/>
        </w:rPr>
      </w:pPr>
    </w:p>
    <w:tbl>
      <w:tblPr>
        <w:tblStyle w:val="31111"/>
        <w:tblW w:w="9533" w:type="dxa"/>
        <w:tblInd w:w="-40" w:type="dxa"/>
        <w:tblCellMar>
          <w:left w:w="68" w:type="dxa"/>
          <w:right w:w="108" w:type="dxa"/>
        </w:tblCellMar>
        <w:tblLook w:val="04A0"/>
      </w:tblPr>
      <w:tblGrid>
        <w:gridCol w:w="2385"/>
        <w:gridCol w:w="7148"/>
      </w:tblGrid>
      <w:tr w:rsidR="00E34540" w:rsidRPr="00CE7FB0" w:rsidTr="00AD4BB3">
        <w:tc>
          <w:tcPr>
            <w:tcW w:w="9533" w:type="dxa"/>
            <w:gridSpan w:val="2"/>
            <w:tcBorders>
              <w:top w:val="nil"/>
            </w:tcBorders>
            <w:shd w:val="clear" w:color="auto" w:fill="FFD966"/>
            <w:tcMar>
              <w:left w:w="68" w:type="dxa"/>
            </w:tcMar>
          </w:tcPr>
          <w:p w:rsidR="00E34540" w:rsidRPr="00CE7FB0" w:rsidRDefault="00E34540"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b/>
                <w:color w:val="00000A"/>
                <w:sz w:val="24"/>
              </w:rPr>
              <w:t>Стратегічна ціль  А 2.</w:t>
            </w:r>
            <w:r w:rsidRPr="00CE7FB0">
              <w:rPr>
                <w:rFonts w:ascii="Times New Roman" w:hAnsi="Times New Roman" w:cs="Times New Roman"/>
                <w:b/>
                <w:color w:val="00000A"/>
                <w:sz w:val="24"/>
              </w:rPr>
              <w:tab/>
              <w:t>Соціально-відповідальна громада</w:t>
            </w:r>
            <w:r w:rsidRPr="00CE7FB0">
              <w:rPr>
                <w:rFonts w:ascii="Times New Roman" w:hAnsi="Times New Roman" w:cs="Times New Roman"/>
                <w:color w:val="00000A"/>
                <w:sz w:val="24"/>
              </w:rPr>
              <w:t>.</w:t>
            </w:r>
          </w:p>
        </w:tc>
      </w:tr>
      <w:tr w:rsidR="004A0544" w:rsidRPr="00CE7FB0" w:rsidTr="00AD4BB3">
        <w:tc>
          <w:tcPr>
            <w:tcW w:w="2385" w:type="dxa"/>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lang w:eastAsia="en-US"/>
              </w:rPr>
            </w:pPr>
            <w:r w:rsidRPr="00CE7FB0">
              <w:rPr>
                <w:rFonts w:ascii="Times New Roman" w:hAnsi="Times New Roman" w:cs="Times New Roman"/>
                <w:b/>
                <w:color w:val="00000A"/>
                <w:sz w:val="24"/>
              </w:rPr>
              <w:t>Оперативні цілі</w:t>
            </w:r>
          </w:p>
        </w:tc>
        <w:tc>
          <w:tcPr>
            <w:tcW w:w="7148" w:type="dxa"/>
            <w:shd w:val="clear" w:color="auto" w:fill="auto"/>
          </w:tcPr>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lang w:eastAsia="en-US"/>
              </w:rPr>
            </w:pPr>
            <w:r w:rsidRPr="00CE7FB0">
              <w:rPr>
                <w:rFonts w:ascii="Times New Roman" w:hAnsi="Times New Roman" w:cs="Times New Roman"/>
                <w:b/>
                <w:color w:val="00000A"/>
                <w:sz w:val="24"/>
              </w:rPr>
              <w:t>Завдання та сфери реалізації проектів</w:t>
            </w:r>
          </w:p>
        </w:tc>
      </w:tr>
      <w:tr w:rsidR="004A0544" w:rsidRPr="00CE7FB0" w:rsidTr="00AD4BB3">
        <w:tc>
          <w:tcPr>
            <w:tcW w:w="2385" w:type="dxa"/>
            <w:tcBorders>
              <w:top w:val="nil"/>
            </w:tcBorders>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2.1.</w:t>
            </w:r>
            <w:r w:rsidRPr="00CE7FB0">
              <w:rPr>
                <w:rFonts w:ascii="Times New Roman" w:hAnsi="Times New Roman" w:cs="Times New Roman"/>
                <w:color w:val="00000A"/>
                <w:sz w:val="24"/>
                <w:lang w:eastAsia="en-US"/>
              </w:rPr>
              <w:tab/>
              <w:t>Формування доцільного освітнього простору</w:t>
            </w:r>
          </w:p>
        </w:tc>
        <w:tc>
          <w:tcPr>
            <w:tcW w:w="7148" w:type="dxa"/>
            <w:tcBorders>
              <w:top w:val="nil"/>
            </w:tcBorders>
            <w:shd w:val="clear" w:color="auto" w:fill="auto"/>
            <w:tcMar>
              <w:left w:w="68" w:type="dxa"/>
            </w:tcMar>
          </w:tcPr>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Формування освітніх округів із включенням  культурних, спортивних установ. </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Формування інноваційних просторів, матеріально-технічне переоснащення закладів освіти.</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Забезпечення впровадження інноваційних концепцій та  навчальних програм: «Нова українська школа» «Інтелект нації», «Освіта для сталого розвитку» й інших інноваційних навчальних програм.</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Розширення партнерства школи з батьками, ВНЗ, поліцією (батьківські лекторії, Школа-хаб).</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Розвиток молодіжного самоврядування в навчальному середовищі. </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Створення та розвиток  сучасної системи професійної та вищої  освіти, утому числі, дуальних систем навчання між ПТНЗ та суб’єктами господарювання.</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Розвиток бази виробничих практик навчальних закладів.</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Удосконалення системи перепідготовки кадрів у співпраці з районним центром зайнятості.</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lastRenderedPageBreak/>
              <w:t xml:space="preserve">Профорієнтація учнівської молоді </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lang w:eastAsia="en-US"/>
              </w:rPr>
              <w:t>Запровадження освіти упродовж життя</w:t>
            </w:r>
            <w:r w:rsidRPr="00CE7FB0">
              <w:rPr>
                <w:rFonts w:ascii="Times New Roman" w:hAnsi="Times New Roman" w:cs="Times New Roman"/>
                <w:color w:val="00000A"/>
                <w:sz w:val="24"/>
              </w:rPr>
              <w:t xml:space="preserve"> та підвищення кваліфікації персоналу із використанням  IT-технологій.</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Розвиток позашкільної освіти.</w:t>
            </w:r>
          </w:p>
        </w:tc>
      </w:tr>
      <w:tr w:rsidR="004A0544" w:rsidRPr="00CE7FB0" w:rsidTr="00AD4BB3">
        <w:tc>
          <w:tcPr>
            <w:tcW w:w="2385" w:type="dxa"/>
            <w:tcBorders>
              <w:top w:val="nil"/>
            </w:tcBorders>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rPr>
            </w:pPr>
            <w:r w:rsidRPr="00CE7FB0">
              <w:rPr>
                <w:rFonts w:ascii="Times New Roman" w:hAnsi="Times New Roman" w:cs="Times New Roman"/>
                <w:color w:val="00000A"/>
                <w:sz w:val="24"/>
              </w:rPr>
              <w:lastRenderedPageBreak/>
              <w:t>2.2. Формування інфраструктури для молоді</w:t>
            </w:r>
          </w:p>
        </w:tc>
        <w:tc>
          <w:tcPr>
            <w:tcW w:w="7148" w:type="dxa"/>
            <w:tcBorders>
              <w:top w:val="nil"/>
            </w:tcBorders>
            <w:shd w:val="clear" w:color="auto" w:fill="auto"/>
            <w:tcMar>
              <w:left w:w="68" w:type="dxa"/>
            </w:tcMar>
          </w:tcPr>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Створення молодіжних </w:t>
            </w:r>
            <w:r w:rsidR="008A2565" w:rsidRPr="00CE7FB0">
              <w:rPr>
                <w:rFonts w:ascii="Times New Roman" w:hAnsi="Times New Roman" w:cs="Times New Roman"/>
                <w:color w:val="00000A"/>
                <w:sz w:val="24"/>
                <w:lang w:eastAsia="en-US"/>
              </w:rPr>
              <w:t>центрів розвитку, творчих майст</w:t>
            </w:r>
            <w:r w:rsidRPr="00CE7FB0">
              <w:rPr>
                <w:rFonts w:ascii="Times New Roman" w:hAnsi="Times New Roman" w:cs="Times New Roman"/>
                <w:color w:val="00000A"/>
                <w:sz w:val="24"/>
                <w:lang w:eastAsia="en-US"/>
              </w:rPr>
              <w:t xml:space="preserve">ерень та гуртків. </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Формування платформи для створення творчих практик та обмін досвідом, проведення молодіжних дискусійних панелей.</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Розвиток молодіжних клубів за інтересами, творчих майстерень та гуртків.</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Перетворення бібліотек у центри соціального інформування.</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Створення нових можливостей для дітей з особливими потребами.</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lang w:eastAsia="en-US"/>
              </w:rPr>
              <w:t>Забезпечення функціонування і розвитку мережі дитячих закладів оздоровлення та відпочинку.</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lang w:eastAsia="en-US"/>
              </w:rPr>
              <w:t xml:space="preserve"> Створення і забезпечення закладів відпочинку для дітей.</w:t>
            </w:r>
          </w:p>
        </w:tc>
      </w:tr>
      <w:tr w:rsidR="004A0544" w:rsidRPr="00CE7FB0" w:rsidTr="00AD4BB3">
        <w:tc>
          <w:tcPr>
            <w:tcW w:w="2385" w:type="dxa"/>
            <w:tcBorders>
              <w:top w:val="nil"/>
            </w:tcBorders>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rPr>
            </w:pPr>
            <w:r w:rsidRPr="00CE7FB0">
              <w:rPr>
                <w:rFonts w:ascii="Times New Roman" w:hAnsi="Times New Roman" w:cs="Times New Roman"/>
                <w:color w:val="00000A"/>
                <w:sz w:val="24"/>
              </w:rPr>
              <w:t>2.3.</w:t>
            </w:r>
            <w:r w:rsidRPr="00CE7FB0">
              <w:rPr>
                <w:rFonts w:ascii="Times New Roman" w:hAnsi="Times New Roman" w:cs="Times New Roman"/>
                <w:color w:val="00000A"/>
                <w:sz w:val="24"/>
              </w:rPr>
              <w:tab/>
              <w:t>Формування простору для надання  послуг з охорони здоров’я.</w:t>
            </w:r>
          </w:p>
        </w:tc>
        <w:tc>
          <w:tcPr>
            <w:tcW w:w="7148" w:type="dxa"/>
            <w:tcBorders>
              <w:top w:val="nil"/>
            </w:tcBorders>
            <w:shd w:val="clear" w:color="auto" w:fill="auto"/>
            <w:tcMar>
              <w:left w:w="68" w:type="dxa"/>
            </w:tcMar>
          </w:tcPr>
          <w:p w:rsidR="004A0544" w:rsidRPr="00CE7FB0" w:rsidRDefault="00CE7FB0"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Створення ефективної структури та управління ЦПМСД на принцип доступності (амбулаторії, матеріально-технічне забезпечення, забезпечення персоналом).</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 xml:space="preserve">Профілактика захворюваності. У тому числі.  соціальних  захворювань. </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Забезпечення кадрами, перепідготовка та підвищення кваліфікації кадрів (лікар ПМД – сімейний агент).</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Осучаснення сервісу, орієнтованого на потреби пацієнта: стандарти клієнтського сервісу.</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Впровадження медичної інформаційної системи та надання електронних сервісів (електронна черга тощо).</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 xml:space="preserve">Покращення громадського здоров’я, співпраця з закладами культури та спорту. </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 xml:space="preserve"> Розвиток закладів охорони здоров’я  вторинної ланки в межах формування  Кам’янського (?) госпітального округу. </w:t>
            </w:r>
          </w:p>
        </w:tc>
      </w:tr>
      <w:tr w:rsidR="004A0544" w:rsidRPr="00CE7FB0" w:rsidTr="00AD4BB3">
        <w:tc>
          <w:tcPr>
            <w:tcW w:w="2385" w:type="dxa"/>
            <w:tcBorders>
              <w:top w:val="nil"/>
            </w:tcBorders>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rPr>
            </w:pPr>
            <w:r w:rsidRPr="00CE7FB0">
              <w:rPr>
                <w:rFonts w:ascii="Times New Roman" w:hAnsi="Times New Roman" w:cs="Times New Roman"/>
                <w:color w:val="00000A"/>
                <w:sz w:val="24"/>
              </w:rPr>
              <w:t>2.4.</w:t>
            </w:r>
            <w:r w:rsidRPr="00CE7FB0">
              <w:rPr>
                <w:rFonts w:ascii="Times New Roman" w:hAnsi="Times New Roman" w:cs="Times New Roman"/>
                <w:color w:val="00000A"/>
                <w:sz w:val="24"/>
              </w:rPr>
              <w:tab/>
              <w:t>Формування системи надання адміністративних послуг.</w:t>
            </w:r>
          </w:p>
        </w:tc>
        <w:tc>
          <w:tcPr>
            <w:tcW w:w="7148" w:type="dxa"/>
            <w:tcBorders>
              <w:top w:val="nil"/>
            </w:tcBorders>
            <w:shd w:val="clear" w:color="auto" w:fill="auto"/>
            <w:tcMar>
              <w:left w:w="68" w:type="dxa"/>
            </w:tcMar>
          </w:tcPr>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Відкриття віддалених (мобільних)  робочих місць ЦНАП у віддалених населених пунктах.</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Розширення переліку адміністративних послуг, які надаються в ЦНАП.</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Встановлення сучасних програм, перехід на електронні сервіси видачі дозволів та погоджень, довідок та витягів тощо.</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Осучаснення простору прийому громадян.</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 xml:space="preserve">Розробка корпоративних стандартів клієнтського сервісу </w:t>
            </w:r>
            <w:r w:rsidRPr="00CE7FB0">
              <w:rPr>
                <w:rFonts w:ascii="Times New Roman" w:hAnsi="Times New Roman" w:cs="Times New Roman"/>
                <w:color w:val="00000A"/>
                <w:sz w:val="24"/>
              </w:rPr>
              <w:lastRenderedPageBreak/>
              <w:t>надання адміністративних послуг.</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Запровадження інструментів відкритого врядування (електронні петиції, електронні заявки ЖКГ, благоустрій).</w:t>
            </w:r>
          </w:p>
          <w:p w:rsidR="004A0544" w:rsidRPr="00CE7FB0" w:rsidRDefault="004A0544"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Впровадження інформаційної </w:t>
            </w:r>
            <w:r w:rsidR="00CE7FB0" w:rsidRPr="00CE7FB0">
              <w:rPr>
                <w:rFonts w:ascii="Times New Roman" w:hAnsi="Times New Roman" w:cs="Times New Roman"/>
                <w:color w:val="00000A"/>
                <w:sz w:val="24"/>
              </w:rPr>
              <w:t>он-лайн</w:t>
            </w:r>
            <w:r w:rsidRPr="00CE7FB0">
              <w:rPr>
                <w:rFonts w:ascii="Times New Roman" w:hAnsi="Times New Roman" w:cs="Times New Roman"/>
                <w:color w:val="00000A"/>
                <w:sz w:val="24"/>
              </w:rPr>
              <w:t xml:space="preserve"> служби для підприємців з можливістю отримання переліку всіх необхідних дозволів та ліцензій для відкриття різних видів бізнесу (віртуальний бізнес-центр).</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p>
        </w:tc>
      </w:tr>
      <w:tr w:rsidR="004A0544" w:rsidRPr="00CE7FB0" w:rsidTr="00AD4BB3">
        <w:tc>
          <w:tcPr>
            <w:tcW w:w="2385" w:type="dxa"/>
            <w:tcBorders>
              <w:top w:val="nil"/>
            </w:tcBorders>
            <w:shd w:val="clear" w:color="auto" w:fill="auto"/>
            <w:tcMar>
              <w:left w:w="68" w:type="dxa"/>
            </w:tcMar>
          </w:tcPr>
          <w:p w:rsidR="004A0544" w:rsidRPr="00CE7FB0" w:rsidRDefault="004A0544" w:rsidP="004D4C49">
            <w:pPr>
              <w:tabs>
                <w:tab w:val="left" w:pos="442"/>
              </w:tabs>
              <w:spacing w:after="120"/>
              <w:ind w:left="57"/>
              <w:rPr>
                <w:rFonts w:ascii="Times New Roman" w:hAnsi="Times New Roman" w:cs="Times New Roman"/>
                <w:color w:val="00000A"/>
                <w:sz w:val="24"/>
              </w:rPr>
            </w:pPr>
            <w:r w:rsidRPr="00CE7FB0">
              <w:rPr>
                <w:rFonts w:ascii="Times New Roman" w:hAnsi="Times New Roman" w:cs="Times New Roman"/>
                <w:color w:val="00000A"/>
                <w:sz w:val="24"/>
              </w:rPr>
              <w:lastRenderedPageBreak/>
              <w:t xml:space="preserve">А. 2.5.Створення умов </w:t>
            </w:r>
            <w:r w:rsidR="00BA7555" w:rsidRPr="00CE7FB0">
              <w:rPr>
                <w:rFonts w:ascii="Times New Roman" w:hAnsi="Times New Roman" w:cs="Times New Roman"/>
                <w:color w:val="00000A"/>
                <w:sz w:val="24"/>
              </w:rPr>
              <w:t xml:space="preserve">для </w:t>
            </w:r>
            <w:r w:rsidRPr="00CE7FB0">
              <w:rPr>
                <w:rFonts w:ascii="Times New Roman" w:hAnsi="Times New Roman" w:cs="Times New Roman"/>
                <w:color w:val="00000A"/>
                <w:sz w:val="24"/>
              </w:rPr>
              <w:t>самореалізації  усіх поколінь.</w:t>
            </w:r>
          </w:p>
        </w:tc>
        <w:tc>
          <w:tcPr>
            <w:tcW w:w="7148" w:type="dxa"/>
            <w:tcBorders>
              <w:top w:val="nil"/>
            </w:tcBorders>
            <w:shd w:val="clear" w:color="auto" w:fill="auto"/>
            <w:tcMar>
              <w:left w:w="68" w:type="dxa"/>
            </w:tcMar>
          </w:tcPr>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Створення системи комунікації з громадою (комунікаційна стратегія, електронні стрічки, стенди, громадські обговорення, платформи публічного діалогу).</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 xml:space="preserve">Запровадження гендерних підходів у залученні громадськості до прийняття рішень. </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Запровадження гендерно орієнтованого бюджетування.</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Підтримка громадських ініціатив на конкурсній основі.</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Розвиток волонтерського руху.</w:t>
            </w:r>
          </w:p>
          <w:p w:rsidR="004A0544" w:rsidRPr="00CE7FB0" w:rsidRDefault="004A0544"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Розробка проектів підтримки та адаптації соціально незахищених членів громади..</w:t>
            </w:r>
          </w:p>
        </w:tc>
      </w:tr>
    </w:tbl>
    <w:p w:rsidR="004F4397" w:rsidRPr="00CE7FB0" w:rsidRDefault="004F4397" w:rsidP="00F7218D">
      <w:pPr>
        <w:jc w:val="both"/>
        <w:rPr>
          <w:bCs/>
          <w:sz w:val="20"/>
          <w:szCs w:val="20"/>
          <w:lang w:eastAsia="uk-UA"/>
        </w:rPr>
      </w:pPr>
    </w:p>
    <w:p w:rsidR="00572A9F" w:rsidRPr="0073555F" w:rsidRDefault="00BA7555" w:rsidP="00BA7555">
      <w:pPr>
        <w:pStyle w:val="2"/>
        <w:numPr>
          <w:ilvl w:val="1"/>
          <w:numId w:val="3"/>
        </w:numPr>
        <w:ind w:left="567" w:hanging="567"/>
        <w:rPr>
          <w:rFonts w:ascii="Times New Roman" w:hAnsi="Times New Roman"/>
          <w:color w:val="17365D" w:themeColor="text2" w:themeShade="BF"/>
          <w:sz w:val="28"/>
          <w:szCs w:val="28"/>
        </w:rPr>
      </w:pPr>
      <w:bookmarkStart w:id="24" w:name="_Toc5658690"/>
      <w:r w:rsidRPr="0073555F">
        <w:rPr>
          <w:rFonts w:ascii="Times New Roman" w:hAnsi="Times New Roman"/>
          <w:color w:val="17365D" w:themeColor="text2" w:themeShade="BF"/>
          <w:sz w:val="28"/>
          <w:szCs w:val="28"/>
        </w:rPr>
        <w:t xml:space="preserve">Стратегічний напрям В. Мобільний, інклюзивний </w:t>
      </w:r>
      <w:r w:rsidR="00D871D2" w:rsidRPr="0073555F">
        <w:rPr>
          <w:rFonts w:ascii="Times New Roman" w:hAnsi="Times New Roman"/>
          <w:color w:val="17365D" w:themeColor="text2" w:themeShade="BF"/>
          <w:sz w:val="28"/>
          <w:szCs w:val="28"/>
        </w:rPr>
        <w:t xml:space="preserve">та безпечний простір для </w:t>
      </w:r>
      <w:r w:rsidRPr="0073555F">
        <w:rPr>
          <w:rFonts w:ascii="Times New Roman" w:hAnsi="Times New Roman"/>
          <w:color w:val="17365D" w:themeColor="text2" w:themeShade="BF"/>
          <w:sz w:val="28"/>
          <w:szCs w:val="28"/>
        </w:rPr>
        <w:t>мешканців та бізнесу.</w:t>
      </w:r>
      <w:bookmarkEnd w:id="24"/>
    </w:p>
    <w:p w:rsidR="00DF7639" w:rsidRPr="00CE7FB0" w:rsidRDefault="00DF7639" w:rsidP="00961B50">
      <w:pPr>
        <w:jc w:val="both"/>
        <w:rPr>
          <w:rFonts w:ascii="Times New Roman" w:hAnsi="Times New Roman"/>
          <w:sz w:val="24"/>
          <w:lang w:eastAsia="en-US"/>
        </w:rPr>
      </w:pPr>
      <w:r w:rsidRPr="00CE7FB0">
        <w:rPr>
          <w:rFonts w:ascii="Times New Roman" w:hAnsi="Times New Roman"/>
          <w:sz w:val="24"/>
          <w:lang w:eastAsia="en-US"/>
        </w:rPr>
        <w:t>Структура економіки громади загалом характеризується паритетом часток виробничої та невиробничої сфер. Однак світовий досвід засвідчує, що розвиток невиробничої сфери в структурі господарства є прогресивним явищем. Важливо, щоб цей процес відбувався на основі найкращих досягнень сучасності – розвитку інформаційного, інжинірингового та консалтингового обслуговування.</w:t>
      </w:r>
    </w:p>
    <w:p w:rsidR="00F7218D" w:rsidRPr="00CE7FB0" w:rsidRDefault="00F7218D" w:rsidP="00F7218D">
      <w:pPr>
        <w:spacing w:before="120"/>
        <w:jc w:val="both"/>
        <w:rPr>
          <w:rFonts w:ascii="Times New Roman" w:hAnsi="Times New Roman"/>
          <w:kern w:val="2"/>
          <w:sz w:val="24"/>
        </w:rPr>
      </w:pPr>
      <w:r w:rsidRPr="00CE7FB0">
        <w:rPr>
          <w:rFonts w:ascii="Times New Roman" w:hAnsi="Times New Roman"/>
          <w:sz w:val="24"/>
        </w:rPr>
        <w:t xml:space="preserve">Територія  має значний потенціал для покращання бізнес-клімату. </w:t>
      </w:r>
      <w:r w:rsidRPr="00CE7FB0">
        <w:rPr>
          <w:rFonts w:ascii="Times New Roman" w:hAnsi="Times New Roman"/>
          <w:kern w:val="2"/>
          <w:sz w:val="24"/>
        </w:rPr>
        <w:t xml:space="preserve">Створення умов розвитку громади  як території підприємців та фермерів можливо через інтеграцію унікального  ресурсного потенціалу, зміцнення й розширення ринкової інфраструктури, проведення прозорої політики сприяння підприємництву, політики запровадження інноваційних технологічних укладів, створення якісних робочих місць. </w:t>
      </w:r>
    </w:p>
    <w:p w:rsidR="00F7218D" w:rsidRPr="00CE7FB0" w:rsidRDefault="00F7218D" w:rsidP="00F7218D">
      <w:pPr>
        <w:spacing w:before="120"/>
        <w:jc w:val="both"/>
        <w:rPr>
          <w:rFonts w:ascii="Times New Roman" w:hAnsi="Times New Roman"/>
          <w:sz w:val="24"/>
        </w:rPr>
      </w:pPr>
      <w:r w:rsidRPr="00CE7FB0">
        <w:rPr>
          <w:rFonts w:ascii="Times New Roman" w:hAnsi="Times New Roman"/>
          <w:sz w:val="24"/>
        </w:rPr>
        <w:t>Ситуація потребує використовувати сучасні інструменти підтримки бізнесу, які є ефективними важелями міської влади щодо впливу на умови здорової конкуренції. Наприклад, зони покращення розвитку бізнесу, та бізнес-інкубатори,агенції місцевого розвитку,  які поки відсутні вг</w:t>
      </w:r>
      <w:r w:rsidR="008A2565" w:rsidRPr="00CE7FB0">
        <w:rPr>
          <w:rFonts w:ascii="Times New Roman" w:hAnsi="Times New Roman"/>
          <w:sz w:val="24"/>
        </w:rPr>
        <w:t>р</w:t>
      </w:r>
      <w:r w:rsidRPr="00CE7FB0">
        <w:rPr>
          <w:rFonts w:ascii="Times New Roman" w:hAnsi="Times New Roman"/>
          <w:sz w:val="24"/>
        </w:rPr>
        <w:t>омаді.</w:t>
      </w:r>
    </w:p>
    <w:p w:rsidR="00F7218D" w:rsidRPr="00CE7FB0" w:rsidRDefault="00F7218D" w:rsidP="00961B50">
      <w:pPr>
        <w:jc w:val="both"/>
        <w:rPr>
          <w:rFonts w:ascii="Times New Roman" w:hAnsi="Times New Roman"/>
          <w:sz w:val="24"/>
          <w:lang w:eastAsia="en-US"/>
        </w:rPr>
      </w:pPr>
    </w:p>
    <w:p w:rsidR="00961B50" w:rsidRPr="00CE7FB0" w:rsidRDefault="00961B50" w:rsidP="00961B50">
      <w:pPr>
        <w:jc w:val="both"/>
        <w:rPr>
          <w:rFonts w:ascii="Times New Roman" w:hAnsi="Times New Roman"/>
          <w:sz w:val="24"/>
          <w:lang w:eastAsia="en-US"/>
        </w:rPr>
      </w:pPr>
      <w:r w:rsidRPr="00CE7FB0">
        <w:rPr>
          <w:rFonts w:ascii="Times New Roman" w:hAnsi="Times New Roman"/>
          <w:sz w:val="24"/>
          <w:lang w:eastAsia="en-US"/>
        </w:rPr>
        <w:t xml:space="preserve"> Для місцевого бізнесу важливим є розвиток сучасних логістичних сис</w:t>
      </w:r>
      <w:r w:rsidR="008A2565" w:rsidRPr="00CE7FB0">
        <w:rPr>
          <w:rFonts w:ascii="Times New Roman" w:hAnsi="Times New Roman"/>
          <w:sz w:val="24"/>
          <w:lang w:eastAsia="en-US"/>
        </w:rPr>
        <w:t>тем: умов та площадок для  розви</w:t>
      </w:r>
      <w:r w:rsidRPr="00CE7FB0">
        <w:rPr>
          <w:rFonts w:ascii="Times New Roman" w:hAnsi="Times New Roman"/>
          <w:sz w:val="24"/>
          <w:lang w:eastAsia="en-US"/>
        </w:rPr>
        <w:t xml:space="preserve">тку сучасних виробництв. Для споживача важливим є  не тільки наявність бізнес-послуги, але й її якість та естетична складова, що буде  основою створення зон покращення бізнесу. </w:t>
      </w:r>
    </w:p>
    <w:p w:rsidR="00F7218D" w:rsidRPr="00CE7FB0" w:rsidRDefault="00DF7639" w:rsidP="000C703F">
      <w:pPr>
        <w:jc w:val="both"/>
        <w:rPr>
          <w:rFonts w:ascii="Times New Roman" w:hAnsi="Times New Roman"/>
          <w:sz w:val="24"/>
          <w:lang w:eastAsia="en-US"/>
        </w:rPr>
      </w:pPr>
      <w:r w:rsidRPr="00CE7FB0">
        <w:rPr>
          <w:rFonts w:ascii="Times New Roman" w:hAnsi="Times New Roman"/>
          <w:sz w:val="24"/>
          <w:lang w:eastAsia="en-US"/>
        </w:rPr>
        <w:t>Місцева  влада створюватиме  умови для підтримки сучасних технологій  через впровадження ІТ – продуктів в усі сфери житт</w:t>
      </w:r>
      <w:r w:rsidR="008A2565" w:rsidRPr="00CE7FB0">
        <w:rPr>
          <w:rFonts w:ascii="Times New Roman" w:hAnsi="Times New Roman"/>
          <w:sz w:val="24"/>
          <w:lang w:eastAsia="en-US"/>
        </w:rPr>
        <w:t>я</w:t>
      </w:r>
      <w:r w:rsidRPr="00CE7FB0">
        <w:rPr>
          <w:rFonts w:ascii="Times New Roman" w:hAnsi="Times New Roman"/>
          <w:sz w:val="24"/>
          <w:lang w:eastAsia="en-US"/>
        </w:rPr>
        <w:t xml:space="preserve"> громади. розвиваючи  доступність  </w:t>
      </w:r>
      <w:r w:rsidRPr="00CE7FB0">
        <w:rPr>
          <w:rFonts w:ascii="Times New Roman" w:hAnsi="Times New Roman"/>
          <w:sz w:val="24"/>
          <w:lang w:eastAsia="en-US"/>
        </w:rPr>
        <w:lastRenderedPageBreak/>
        <w:t xml:space="preserve">інформаційних послуг,  сприятиме розвиткові  інженерної інфраструктури </w:t>
      </w:r>
      <w:r w:rsidR="008A2565" w:rsidRPr="00CE7FB0">
        <w:rPr>
          <w:rFonts w:ascii="Times New Roman" w:hAnsi="Times New Roman"/>
          <w:sz w:val="24"/>
          <w:lang w:eastAsia="en-US"/>
        </w:rPr>
        <w:t xml:space="preserve"> розвитку інформаційного середовища</w:t>
      </w:r>
      <w:r w:rsidRPr="00CE7FB0">
        <w:rPr>
          <w:rFonts w:ascii="Times New Roman" w:hAnsi="Times New Roman"/>
          <w:sz w:val="24"/>
          <w:lang w:eastAsia="en-US"/>
        </w:rPr>
        <w:t>, у тому числі в системі управління процесами, та забезпечувати підтримку ініціатив бізнесу щодо впровадження сучасних форм організації виробництва. Для</w:t>
      </w:r>
      <w:r w:rsidR="00F936C1">
        <w:rPr>
          <w:rFonts w:ascii="Times New Roman" w:hAnsi="Times New Roman"/>
          <w:sz w:val="24"/>
          <w:lang w:eastAsia="en-US"/>
        </w:rPr>
        <w:t>Верхньодніпровськ</w:t>
      </w:r>
      <w:r w:rsidR="00961B50" w:rsidRPr="00CE7FB0">
        <w:rPr>
          <w:rFonts w:ascii="Times New Roman" w:hAnsi="Times New Roman"/>
          <w:sz w:val="24"/>
          <w:lang w:eastAsia="en-US"/>
        </w:rPr>
        <w:t xml:space="preserve">а </w:t>
      </w:r>
      <w:r w:rsidRPr="00CE7FB0">
        <w:rPr>
          <w:rFonts w:ascii="Times New Roman" w:hAnsi="Times New Roman"/>
          <w:sz w:val="24"/>
          <w:lang w:eastAsia="en-US"/>
        </w:rPr>
        <w:t xml:space="preserve">стратегічно важливим є забезпечення можливостей економічної самореалізації для молоді </w:t>
      </w:r>
      <w:r w:rsidR="00961B50" w:rsidRPr="00CE7FB0">
        <w:rPr>
          <w:rFonts w:ascii="Times New Roman" w:hAnsi="Times New Roman"/>
          <w:sz w:val="24"/>
          <w:lang w:eastAsia="en-US"/>
        </w:rPr>
        <w:t>через розвиток та прикладне використання інформаційних технологій.</w:t>
      </w:r>
    </w:p>
    <w:p w:rsidR="00924290" w:rsidRPr="00CE7FB0" w:rsidRDefault="00924290" w:rsidP="00D871D2">
      <w:pPr>
        <w:spacing w:before="180" w:after="180"/>
        <w:jc w:val="center"/>
        <w:rPr>
          <w:rFonts w:cs="Arial"/>
          <w:b/>
          <w:szCs w:val="22"/>
        </w:rPr>
      </w:pPr>
    </w:p>
    <w:p w:rsidR="00D871D2" w:rsidRPr="000323E7" w:rsidRDefault="00D871D2" w:rsidP="00D871D2">
      <w:pPr>
        <w:spacing w:before="180" w:after="180"/>
        <w:jc w:val="center"/>
        <w:rPr>
          <w:rFonts w:ascii="Times New Roman" w:hAnsi="Times New Roman"/>
          <w:b/>
          <w:sz w:val="24"/>
        </w:rPr>
      </w:pPr>
      <w:r w:rsidRPr="000323E7">
        <w:rPr>
          <w:rFonts w:ascii="Times New Roman" w:hAnsi="Times New Roman"/>
          <w:b/>
          <w:sz w:val="24"/>
        </w:rPr>
        <w:t>SWOT−аналіз напряму В.</w:t>
      </w:r>
    </w:p>
    <w:tbl>
      <w:tblPr>
        <w:tblW w:w="5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9"/>
        <w:gridCol w:w="5546"/>
      </w:tblGrid>
      <w:tr w:rsidR="00D871D2" w:rsidRPr="000323E7" w:rsidTr="00D871D2">
        <w:trPr>
          <w:trHeight w:val="333"/>
          <w:jc w:val="center"/>
        </w:trPr>
        <w:tc>
          <w:tcPr>
            <w:tcW w:w="2192" w:type="pct"/>
            <w:tcBorders>
              <w:bottom w:val="single" w:sz="4" w:space="0" w:color="auto"/>
            </w:tcBorders>
            <w:shd w:val="clear" w:color="auto" w:fill="D9D9D9"/>
            <w:vAlign w:val="center"/>
          </w:tcPr>
          <w:p w:rsidR="00D871D2" w:rsidRPr="000323E7" w:rsidRDefault="00D871D2" w:rsidP="000C703F">
            <w:pPr>
              <w:jc w:val="center"/>
              <w:rPr>
                <w:rFonts w:ascii="Times New Roman" w:hAnsi="Times New Roman"/>
                <w:b/>
                <w:sz w:val="24"/>
              </w:rPr>
            </w:pPr>
            <w:r w:rsidRPr="000323E7">
              <w:rPr>
                <w:rFonts w:ascii="Times New Roman" w:hAnsi="Times New Roman"/>
                <w:b/>
                <w:sz w:val="24"/>
              </w:rPr>
              <w:t>Сильні сторони</w:t>
            </w:r>
          </w:p>
        </w:tc>
        <w:tc>
          <w:tcPr>
            <w:tcW w:w="2808" w:type="pct"/>
            <w:tcBorders>
              <w:bottom w:val="single" w:sz="4" w:space="0" w:color="auto"/>
            </w:tcBorders>
            <w:shd w:val="clear" w:color="auto" w:fill="D9D9D9"/>
            <w:vAlign w:val="center"/>
          </w:tcPr>
          <w:p w:rsidR="00D871D2" w:rsidRPr="000323E7" w:rsidRDefault="00D871D2" w:rsidP="000C703F">
            <w:pPr>
              <w:jc w:val="center"/>
              <w:rPr>
                <w:rFonts w:ascii="Times New Roman" w:hAnsi="Times New Roman"/>
                <w:b/>
                <w:sz w:val="24"/>
              </w:rPr>
            </w:pPr>
            <w:r w:rsidRPr="000323E7">
              <w:rPr>
                <w:rFonts w:ascii="Times New Roman" w:hAnsi="Times New Roman"/>
                <w:b/>
                <w:sz w:val="24"/>
              </w:rPr>
              <w:t>Слабкі сторони</w:t>
            </w:r>
          </w:p>
        </w:tc>
      </w:tr>
      <w:tr w:rsidR="00D871D2" w:rsidRPr="000323E7" w:rsidTr="00D871D2">
        <w:trPr>
          <w:trHeight w:val="333"/>
          <w:jc w:val="center"/>
        </w:trPr>
        <w:tc>
          <w:tcPr>
            <w:tcW w:w="2192" w:type="pct"/>
            <w:tcBorders>
              <w:bottom w:val="single" w:sz="4" w:space="0" w:color="auto"/>
            </w:tcBorders>
            <w:shd w:val="clear" w:color="auto" w:fill="auto"/>
            <w:vAlign w:val="center"/>
          </w:tcPr>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Рівновіддаленість від великих промислових центрів ( 100 км) :</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Дніпро, </w:t>
            </w:r>
            <w:r w:rsidR="00CE7FB0" w:rsidRPr="000323E7">
              <w:rPr>
                <w:rFonts w:ascii="Times New Roman" w:eastAsia="Calibri" w:hAnsi="Times New Roman" w:cs="Times New Roman"/>
                <w:sz w:val="24"/>
                <w:szCs w:val="24"/>
              </w:rPr>
              <w:t>Кременчук</w:t>
            </w:r>
            <w:r w:rsidRPr="000323E7">
              <w:rPr>
                <w:rFonts w:ascii="Times New Roman" w:eastAsia="Calibri" w:hAnsi="Times New Roman" w:cs="Times New Roman"/>
                <w:sz w:val="24"/>
                <w:szCs w:val="24"/>
              </w:rPr>
              <w:t xml:space="preserve">, Кривий ріг, - годинна віддаленість від мегаполісів. </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Кам’янське (30 км) -  промисловий центр з певною кількістю робочих місць та відносно високою платоспроможністю населення. </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Близькість проходження траси до Києва.</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10 км до залізничної станції.  </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Налагоджене сполучення</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Вільні території для розвитку та будівництва.</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Працюючі підприємства,  відносно розвинений малий бізнес</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Наявність молодих спеціалістів, молодь: натхненна, активна, талановита. </w:t>
            </w:r>
          </w:p>
          <w:p w:rsidR="00924290" w:rsidRPr="000323E7" w:rsidRDefault="00924290"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Історично сильна виробнича база, 6 підприємств працює</w:t>
            </w:r>
          </w:p>
          <w:p w:rsidR="00D871D2" w:rsidRPr="004D4C49" w:rsidRDefault="00D871D2" w:rsidP="004D4C49">
            <w:pPr>
              <w:pStyle w:val="af4"/>
              <w:suppressAutoHyphens w:val="0"/>
              <w:spacing w:after="0" w:line="240" w:lineRule="auto"/>
              <w:ind w:left="360"/>
              <w:contextualSpacing/>
              <w:rPr>
                <w:rFonts w:ascii="Times New Roman" w:eastAsia="Calibri" w:hAnsi="Times New Roman" w:cs="Times New Roman"/>
                <w:sz w:val="24"/>
                <w:szCs w:val="24"/>
              </w:rPr>
            </w:pPr>
          </w:p>
        </w:tc>
        <w:tc>
          <w:tcPr>
            <w:tcW w:w="2808" w:type="pct"/>
            <w:tcBorders>
              <w:bottom w:val="single" w:sz="4" w:space="0" w:color="auto"/>
            </w:tcBorders>
            <w:shd w:val="clear" w:color="auto" w:fill="auto"/>
            <w:vAlign w:val="center"/>
          </w:tcPr>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Низький рівень комунікацій влади, громадськості. Бізнесу. Відсутні міжнародні зв’язки.</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Невисокі фінансові можливості громади.</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Низька купівельна спроможність населення </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Непрозорий бюджет, корупція ?</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Погана транспортна інфраструктура як в ОТГ, так і система сполучення.</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Вартість  земельних ділянок для бізнесу та вартість енергоресурсів є перешкодою для розвитку бізнесу. </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Зношені інженерні мережі водопостачання та водовідведення.</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Невизначеність права власності на  мережі.</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Водозабір знаходиться на великій відстані від міста . </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Відсутність  загальної політики розвитку  підприємств з надання комунальних послуг ( вони були районними) </w:t>
            </w:r>
          </w:p>
          <w:p w:rsidR="00D871D2" w:rsidRPr="004D4C49" w:rsidRDefault="00924290" w:rsidP="004D4C49">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Поганий стан доріг. Немає дорожнього підприємства</w:t>
            </w:r>
          </w:p>
        </w:tc>
      </w:tr>
      <w:tr w:rsidR="00D871D2" w:rsidRPr="000323E7" w:rsidTr="00D871D2">
        <w:trPr>
          <w:trHeight w:val="333"/>
          <w:jc w:val="center"/>
        </w:trPr>
        <w:tc>
          <w:tcPr>
            <w:tcW w:w="2192" w:type="pct"/>
            <w:shd w:val="clear" w:color="auto" w:fill="D9D9D9"/>
            <w:vAlign w:val="center"/>
          </w:tcPr>
          <w:p w:rsidR="00D871D2" w:rsidRPr="000323E7" w:rsidRDefault="00D871D2" w:rsidP="000C703F">
            <w:pPr>
              <w:jc w:val="center"/>
              <w:rPr>
                <w:rFonts w:ascii="Times New Roman" w:hAnsi="Times New Roman"/>
                <w:b/>
                <w:sz w:val="24"/>
              </w:rPr>
            </w:pPr>
            <w:r w:rsidRPr="000323E7">
              <w:rPr>
                <w:rFonts w:ascii="Times New Roman" w:hAnsi="Times New Roman"/>
                <w:b/>
                <w:sz w:val="24"/>
              </w:rPr>
              <w:t>Можливості</w:t>
            </w:r>
          </w:p>
        </w:tc>
        <w:tc>
          <w:tcPr>
            <w:tcW w:w="2808" w:type="pct"/>
            <w:shd w:val="clear" w:color="auto" w:fill="D9D9D9"/>
            <w:vAlign w:val="center"/>
          </w:tcPr>
          <w:p w:rsidR="00D871D2" w:rsidRPr="000323E7" w:rsidRDefault="00D871D2" w:rsidP="000C703F">
            <w:pPr>
              <w:jc w:val="center"/>
              <w:rPr>
                <w:rFonts w:ascii="Times New Roman" w:hAnsi="Times New Roman"/>
                <w:sz w:val="24"/>
              </w:rPr>
            </w:pPr>
            <w:r w:rsidRPr="000323E7">
              <w:rPr>
                <w:rFonts w:ascii="Times New Roman" w:hAnsi="Times New Roman"/>
                <w:sz w:val="24"/>
              </w:rPr>
              <w:t>Загрози</w:t>
            </w:r>
          </w:p>
        </w:tc>
      </w:tr>
      <w:tr w:rsidR="00D871D2" w:rsidRPr="000323E7" w:rsidTr="00D871D2">
        <w:trPr>
          <w:trHeight w:val="333"/>
          <w:jc w:val="center"/>
        </w:trPr>
        <w:tc>
          <w:tcPr>
            <w:tcW w:w="2192" w:type="pct"/>
            <w:tcBorders>
              <w:bottom w:val="single" w:sz="4" w:space="0" w:color="auto"/>
            </w:tcBorders>
            <w:shd w:val="clear" w:color="auto" w:fill="auto"/>
            <w:vAlign w:val="center"/>
          </w:tcPr>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Розвиток сільськогосподарського виробництва на основі державних програм підтримки </w:t>
            </w:r>
            <w:r w:rsidR="00CE7FB0" w:rsidRPr="000323E7">
              <w:rPr>
                <w:rFonts w:ascii="Times New Roman" w:eastAsia="Calibri" w:hAnsi="Times New Roman" w:cs="Times New Roman"/>
                <w:sz w:val="24"/>
                <w:szCs w:val="24"/>
              </w:rPr>
              <w:t>сільгоспвиробника</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Недобудовані житлові будинки у </w:t>
            </w:r>
            <w:r w:rsidR="00CE7FB0" w:rsidRPr="000323E7">
              <w:rPr>
                <w:rFonts w:ascii="Times New Roman" w:eastAsia="Calibri" w:hAnsi="Times New Roman" w:cs="Times New Roman"/>
                <w:sz w:val="24"/>
                <w:szCs w:val="24"/>
              </w:rPr>
              <w:t>Верхньодніпровську</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Створення міського водоканалу</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Збудувати підстанцію для розподілу електроенергії</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Відновлення  роботи автодору</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 xml:space="preserve">Розвиток  місцевих відпочинкових центрів. </w:t>
            </w:r>
          </w:p>
          <w:p w:rsidR="00D871D2" w:rsidRPr="000323E7" w:rsidRDefault="00924290" w:rsidP="00924290">
            <w:pPr>
              <w:numPr>
                <w:ilvl w:val="0"/>
                <w:numId w:val="4"/>
              </w:numPr>
              <w:rPr>
                <w:rFonts w:ascii="Times New Roman" w:hAnsi="Times New Roman"/>
                <w:sz w:val="24"/>
              </w:rPr>
            </w:pPr>
            <w:r w:rsidRPr="000323E7">
              <w:rPr>
                <w:rFonts w:ascii="Times New Roman" w:eastAsia="Calibri" w:hAnsi="Times New Roman"/>
                <w:sz w:val="24"/>
              </w:rPr>
              <w:t xml:space="preserve">Укладання договорів міжмуніципального співробітництва із сусідніми </w:t>
            </w:r>
            <w:r w:rsidRPr="000323E7">
              <w:rPr>
                <w:rFonts w:ascii="Times New Roman" w:eastAsia="Calibri" w:hAnsi="Times New Roman"/>
                <w:sz w:val="24"/>
              </w:rPr>
              <w:lastRenderedPageBreak/>
              <w:t xml:space="preserve">населеними пунктами з метою розбудови інфраструктури. </w:t>
            </w:r>
          </w:p>
        </w:tc>
        <w:tc>
          <w:tcPr>
            <w:tcW w:w="2808" w:type="pct"/>
            <w:tcBorders>
              <w:bottom w:val="single" w:sz="4" w:space="0" w:color="auto"/>
            </w:tcBorders>
            <w:shd w:val="clear" w:color="auto" w:fill="auto"/>
            <w:vAlign w:val="center"/>
          </w:tcPr>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lastRenderedPageBreak/>
              <w:t>Втрата працездатного населення</w:t>
            </w:r>
          </w:p>
          <w:p w:rsidR="00924290" w:rsidRPr="000323E7" w:rsidRDefault="008A2565"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Стан Дор</w:t>
            </w:r>
            <w:r w:rsidR="00924290" w:rsidRPr="000323E7">
              <w:rPr>
                <w:rFonts w:ascii="Times New Roman" w:eastAsia="Calibri" w:hAnsi="Times New Roman" w:cs="Times New Roman"/>
                <w:sz w:val="24"/>
                <w:szCs w:val="24"/>
              </w:rPr>
              <w:t>оги Н - 08</w:t>
            </w:r>
          </w:p>
          <w:p w:rsidR="00924290" w:rsidRPr="000323E7" w:rsidRDefault="00924290" w:rsidP="00924290">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0323E7">
              <w:rPr>
                <w:rFonts w:ascii="Times New Roman" w:eastAsia="Calibri" w:hAnsi="Times New Roman" w:cs="Times New Roman"/>
                <w:sz w:val="24"/>
                <w:szCs w:val="24"/>
              </w:rPr>
              <w:t>Стан системи водопостачання та водовідведення</w:t>
            </w:r>
          </w:p>
          <w:p w:rsidR="00D871D2" w:rsidRPr="000323E7" w:rsidRDefault="00924290" w:rsidP="00924290">
            <w:pPr>
              <w:numPr>
                <w:ilvl w:val="0"/>
                <w:numId w:val="4"/>
              </w:numPr>
              <w:rPr>
                <w:rFonts w:ascii="Times New Roman" w:hAnsi="Times New Roman"/>
                <w:sz w:val="24"/>
              </w:rPr>
            </w:pPr>
            <w:r w:rsidRPr="000323E7">
              <w:rPr>
                <w:rFonts w:ascii="Times New Roman" w:eastAsia="Calibri" w:hAnsi="Times New Roman"/>
                <w:sz w:val="24"/>
              </w:rPr>
              <w:t>Нестача води.</w:t>
            </w:r>
          </w:p>
        </w:tc>
      </w:tr>
    </w:tbl>
    <w:p w:rsidR="00561A9F" w:rsidRPr="00CE7FB0" w:rsidRDefault="00561A9F" w:rsidP="009B5F70">
      <w:pPr>
        <w:jc w:val="center"/>
        <w:rPr>
          <w:rFonts w:ascii="Times New Roman" w:hAnsi="Times New Roman"/>
          <w:b/>
          <w:sz w:val="24"/>
          <w:lang w:eastAsia="en-US"/>
        </w:rPr>
      </w:pPr>
      <w:r w:rsidRPr="00CE7FB0">
        <w:rPr>
          <w:rFonts w:ascii="Times New Roman" w:hAnsi="Times New Roman"/>
          <w:b/>
          <w:sz w:val="24"/>
          <w:lang w:eastAsia="en-US"/>
        </w:rPr>
        <w:lastRenderedPageBreak/>
        <w:t>Основні проблеми</w:t>
      </w:r>
    </w:p>
    <w:p w:rsidR="00561A9F" w:rsidRPr="00CE7FB0" w:rsidRDefault="00561A9F"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Немає співпраці між владою, бізнесом і населенням міста</w:t>
      </w:r>
    </w:p>
    <w:p w:rsidR="00561A9F" w:rsidRPr="00CE7FB0" w:rsidRDefault="00561A9F"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Низька якість управління</w:t>
      </w:r>
    </w:p>
    <w:p w:rsidR="00561A9F" w:rsidRPr="00CE7FB0" w:rsidRDefault="00561A9F"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Незадовільний стан інженерних мереж міста</w:t>
      </w:r>
    </w:p>
    <w:p w:rsidR="00561A9F" w:rsidRPr="00CE7FB0" w:rsidRDefault="00CE7FB0"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Слаборозвинена</w:t>
      </w:r>
      <w:r w:rsidR="00561A9F" w:rsidRPr="00CE7FB0">
        <w:rPr>
          <w:rFonts w:ascii="Times New Roman" w:eastAsia="Calibri" w:hAnsi="Times New Roman"/>
          <w:sz w:val="24"/>
          <w:lang w:eastAsia="en-US"/>
        </w:rPr>
        <w:t xml:space="preserve"> інфраструктура</w:t>
      </w:r>
    </w:p>
    <w:p w:rsidR="00561A9F" w:rsidRPr="00CE7FB0" w:rsidRDefault="00561A9F"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Висока вартість ресурсів</w:t>
      </w:r>
    </w:p>
    <w:p w:rsidR="00561A9F" w:rsidRPr="00CE7FB0" w:rsidRDefault="00561A9F" w:rsidP="000B2971">
      <w:pPr>
        <w:pStyle w:val="af4"/>
        <w:numPr>
          <w:ilvl w:val="0"/>
          <w:numId w:val="25"/>
        </w:numPr>
        <w:spacing w:after="0" w:line="259" w:lineRule="auto"/>
        <w:ind w:left="714" w:hanging="357"/>
        <w:rPr>
          <w:rFonts w:ascii="Times New Roman" w:eastAsia="Calibri" w:hAnsi="Times New Roman"/>
          <w:sz w:val="24"/>
          <w:lang w:eastAsia="en-US"/>
        </w:rPr>
      </w:pPr>
      <w:r w:rsidRPr="00CE7FB0">
        <w:rPr>
          <w:rFonts w:ascii="Times New Roman" w:eastAsia="Calibri" w:hAnsi="Times New Roman"/>
          <w:sz w:val="24"/>
          <w:lang w:eastAsia="en-US"/>
        </w:rPr>
        <w:t>Погано працюють комунальні підприємства</w:t>
      </w:r>
    </w:p>
    <w:p w:rsidR="00561A9F" w:rsidRPr="00CE7FB0" w:rsidRDefault="00561A9F" w:rsidP="00BA7555">
      <w:pPr>
        <w:rPr>
          <w:lang w:eastAsia="en-US"/>
        </w:rPr>
      </w:pPr>
    </w:p>
    <w:p w:rsidR="00BA7555" w:rsidRPr="000323E7" w:rsidRDefault="000323E7" w:rsidP="00BA7555">
      <w:pPr>
        <w:rPr>
          <w:rFonts w:ascii="Times New Roman" w:hAnsi="Times New Roman"/>
          <w:b/>
          <w:bCs/>
          <w:color w:val="17365D" w:themeColor="text2" w:themeShade="BF"/>
          <w:sz w:val="24"/>
          <w:lang w:eastAsia="en-US"/>
        </w:rPr>
      </w:pPr>
      <w:r>
        <w:rPr>
          <w:rFonts w:ascii="Times New Roman" w:hAnsi="Times New Roman"/>
          <w:color w:val="002060"/>
          <w:sz w:val="24"/>
          <w:lang w:eastAsia="en-US"/>
        </w:rPr>
        <w:t>6.</w:t>
      </w:r>
      <w:r w:rsidR="00D871D2" w:rsidRPr="000323E7">
        <w:rPr>
          <w:rFonts w:ascii="Times New Roman" w:hAnsi="Times New Roman"/>
          <w:color w:val="002060"/>
          <w:sz w:val="24"/>
          <w:lang w:eastAsia="en-US"/>
        </w:rPr>
        <w:t xml:space="preserve">2.1. </w:t>
      </w:r>
      <w:r w:rsidR="00BA7555" w:rsidRPr="000323E7">
        <w:rPr>
          <w:rFonts w:ascii="Times New Roman" w:hAnsi="Times New Roman"/>
          <w:b/>
          <w:bCs/>
          <w:color w:val="002060"/>
          <w:sz w:val="24"/>
          <w:lang w:eastAsia="en-US"/>
        </w:rPr>
        <w:t xml:space="preserve">Стратегічна </w:t>
      </w:r>
      <w:r w:rsidR="00BA7555" w:rsidRPr="000323E7">
        <w:rPr>
          <w:rFonts w:ascii="Times New Roman" w:hAnsi="Times New Roman"/>
          <w:b/>
          <w:bCs/>
          <w:color w:val="17365D" w:themeColor="text2" w:themeShade="BF"/>
          <w:sz w:val="24"/>
          <w:lang w:eastAsia="en-US"/>
        </w:rPr>
        <w:t xml:space="preserve">ціль </w:t>
      </w:r>
      <w:r w:rsidR="00D871D2" w:rsidRPr="000323E7">
        <w:rPr>
          <w:rFonts w:ascii="Times New Roman" w:hAnsi="Times New Roman"/>
          <w:b/>
          <w:bCs/>
          <w:color w:val="17365D" w:themeColor="text2" w:themeShade="BF"/>
          <w:sz w:val="24"/>
          <w:lang w:eastAsia="en-US"/>
        </w:rPr>
        <w:t>В.1</w:t>
      </w:r>
      <w:r w:rsidR="00BA7555" w:rsidRPr="000323E7">
        <w:rPr>
          <w:rFonts w:ascii="Times New Roman" w:hAnsi="Times New Roman"/>
          <w:b/>
          <w:bCs/>
          <w:color w:val="17365D" w:themeColor="text2" w:themeShade="BF"/>
          <w:sz w:val="24"/>
          <w:lang w:eastAsia="en-US"/>
        </w:rPr>
        <w:t xml:space="preserve">. </w:t>
      </w:r>
      <w:r w:rsidR="00961B50" w:rsidRPr="000323E7">
        <w:rPr>
          <w:rFonts w:ascii="Times New Roman" w:hAnsi="Times New Roman"/>
          <w:b/>
          <w:bCs/>
          <w:color w:val="17365D" w:themeColor="text2" w:themeShade="BF"/>
          <w:sz w:val="24"/>
          <w:lang w:eastAsia="en-US"/>
        </w:rPr>
        <w:t>Унікальні умови для розвитку економіки майбутнього.</w:t>
      </w:r>
    </w:p>
    <w:p w:rsidR="00961B50" w:rsidRPr="00CE7FB0" w:rsidRDefault="00961B50" w:rsidP="00BA7555">
      <w:pPr>
        <w:rPr>
          <w:b/>
          <w:bCs/>
          <w:color w:val="17365D" w:themeColor="text2" w:themeShade="BF"/>
          <w:szCs w:val="22"/>
          <w:lang w:eastAsia="en-US"/>
        </w:rPr>
      </w:pPr>
    </w:p>
    <w:p w:rsidR="00D871D2" w:rsidRPr="00CE7FB0" w:rsidRDefault="00571C56" w:rsidP="00F7218D">
      <w:pPr>
        <w:jc w:val="both"/>
        <w:rPr>
          <w:rFonts w:ascii="Times New Roman" w:hAnsi="Times New Roman"/>
          <w:bCs/>
          <w:sz w:val="24"/>
          <w:lang w:eastAsia="en-US"/>
        </w:rPr>
      </w:pPr>
      <w:r w:rsidRPr="000323E7">
        <w:rPr>
          <w:rFonts w:ascii="Times New Roman" w:hAnsi="Times New Roman"/>
          <w:bCs/>
          <w:sz w:val="24"/>
          <w:lang w:eastAsia="en-US"/>
        </w:rPr>
        <w:t xml:space="preserve">Економіка </w:t>
      </w:r>
      <w:r w:rsidR="00F936C1" w:rsidRPr="000323E7">
        <w:rPr>
          <w:rFonts w:ascii="Times New Roman" w:hAnsi="Times New Roman"/>
          <w:bCs/>
          <w:sz w:val="24"/>
          <w:lang w:eastAsia="en-US"/>
        </w:rPr>
        <w:t>Верхньодніпровськ</w:t>
      </w:r>
      <w:r w:rsidRPr="000323E7">
        <w:rPr>
          <w:rFonts w:ascii="Times New Roman" w:hAnsi="Times New Roman"/>
          <w:bCs/>
          <w:sz w:val="24"/>
          <w:lang w:eastAsia="en-US"/>
        </w:rPr>
        <w:t>ої гро</w:t>
      </w:r>
      <w:r w:rsidR="00961B50" w:rsidRPr="000323E7">
        <w:rPr>
          <w:rFonts w:ascii="Times New Roman" w:hAnsi="Times New Roman"/>
          <w:bCs/>
          <w:sz w:val="24"/>
          <w:lang w:eastAsia="en-US"/>
        </w:rPr>
        <w:t>мади дос</w:t>
      </w:r>
      <w:r w:rsidRPr="000323E7">
        <w:rPr>
          <w:rFonts w:ascii="Times New Roman" w:hAnsi="Times New Roman"/>
          <w:bCs/>
          <w:sz w:val="24"/>
          <w:lang w:eastAsia="en-US"/>
        </w:rPr>
        <w:t xml:space="preserve">ить диференційована та  завдяки цьому може </w:t>
      </w:r>
      <w:r w:rsidRPr="00CE7FB0">
        <w:rPr>
          <w:rFonts w:ascii="Times New Roman" w:hAnsi="Times New Roman"/>
          <w:bCs/>
          <w:sz w:val="24"/>
          <w:lang w:eastAsia="en-US"/>
        </w:rPr>
        <w:t>запропонувати молоді різноманітну зайнятість. Однак  відсутність культури підприємництв</w:t>
      </w:r>
      <w:r w:rsidR="008A2565" w:rsidRPr="00CE7FB0">
        <w:rPr>
          <w:rFonts w:ascii="Times New Roman" w:hAnsi="Times New Roman"/>
          <w:bCs/>
          <w:sz w:val="24"/>
          <w:lang w:eastAsia="en-US"/>
        </w:rPr>
        <w:t>а</w:t>
      </w:r>
      <w:r w:rsidRPr="00CE7FB0">
        <w:rPr>
          <w:rFonts w:ascii="Times New Roman" w:hAnsi="Times New Roman"/>
          <w:bCs/>
          <w:sz w:val="24"/>
          <w:lang w:eastAsia="en-US"/>
        </w:rPr>
        <w:t xml:space="preserve"> в силу наявності зайнятості на виробництвах   є перешкодою для поширення  ку</w:t>
      </w:r>
      <w:r w:rsidR="008A2565" w:rsidRPr="00CE7FB0">
        <w:rPr>
          <w:rFonts w:ascii="Times New Roman" w:hAnsi="Times New Roman"/>
          <w:bCs/>
          <w:sz w:val="24"/>
          <w:lang w:eastAsia="en-US"/>
        </w:rPr>
        <w:t>л</w:t>
      </w:r>
      <w:r w:rsidRPr="00CE7FB0">
        <w:rPr>
          <w:rFonts w:ascii="Times New Roman" w:hAnsi="Times New Roman"/>
          <w:bCs/>
          <w:sz w:val="24"/>
          <w:lang w:eastAsia="en-US"/>
        </w:rPr>
        <w:t xml:space="preserve">ьтури підприємництва в молодіжному середовищі. </w:t>
      </w:r>
    </w:p>
    <w:p w:rsidR="00571C56" w:rsidRPr="00CE7FB0" w:rsidRDefault="00571C56" w:rsidP="00F7218D">
      <w:pPr>
        <w:jc w:val="both"/>
        <w:rPr>
          <w:rFonts w:ascii="Times New Roman" w:hAnsi="Times New Roman"/>
          <w:bCs/>
          <w:sz w:val="24"/>
          <w:lang w:eastAsia="en-US"/>
        </w:rPr>
      </w:pPr>
      <w:r w:rsidRPr="00CE7FB0">
        <w:rPr>
          <w:rFonts w:ascii="Times New Roman" w:hAnsi="Times New Roman"/>
          <w:bCs/>
          <w:sz w:val="24"/>
          <w:lang w:eastAsia="en-US"/>
        </w:rPr>
        <w:t xml:space="preserve">Буде створено умови для розвитку  реалізації молодіжних бізнес-ініціатив,  запроваджено інституціональне супроводження </w:t>
      </w:r>
      <w:r w:rsidR="00CE7FB0" w:rsidRPr="00CE7FB0">
        <w:rPr>
          <w:rFonts w:ascii="Times New Roman" w:hAnsi="Times New Roman"/>
          <w:bCs/>
          <w:sz w:val="24"/>
          <w:lang w:eastAsia="en-US"/>
        </w:rPr>
        <w:t>інвестицій</w:t>
      </w:r>
      <w:r w:rsidRPr="00CE7FB0">
        <w:rPr>
          <w:rFonts w:ascii="Times New Roman" w:hAnsi="Times New Roman"/>
          <w:bCs/>
          <w:sz w:val="24"/>
          <w:lang w:eastAsia="en-US"/>
        </w:rPr>
        <w:t xml:space="preserve">,  та просуванню товарів місцевих виробників. </w:t>
      </w:r>
    </w:p>
    <w:p w:rsidR="00571C56" w:rsidRPr="00CE7FB0" w:rsidRDefault="00571C56" w:rsidP="00BA7555">
      <w:pPr>
        <w:rPr>
          <w:rFonts w:ascii="Times New Roman" w:hAnsi="Times New Roman"/>
          <w:bCs/>
          <w:sz w:val="24"/>
          <w:lang w:eastAsia="en-US"/>
        </w:rPr>
      </w:pPr>
    </w:p>
    <w:tbl>
      <w:tblPr>
        <w:tblStyle w:val="31112"/>
        <w:tblW w:w="9674" w:type="dxa"/>
        <w:tblInd w:w="-40" w:type="dxa"/>
        <w:tblCellMar>
          <w:left w:w="68" w:type="dxa"/>
          <w:right w:w="108" w:type="dxa"/>
        </w:tblCellMar>
        <w:tblLook w:val="04A0"/>
      </w:tblPr>
      <w:tblGrid>
        <w:gridCol w:w="2373"/>
        <w:gridCol w:w="6"/>
        <w:gridCol w:w="7295"/>
      </w:tblGrid>
      <w:tr w:rsidR="00D871D2" w:rsidRPr="00CE7FB0" w:rsidTr="00D871D2">
        <w:trPr>
          <w:trHeight w:val="323"/>
        </w:trPr>
        <w:tc>
          <w:tcPr>
            <w:tcW w:w="9674" w:type="dxa"/>
            <w:gridSpan w:val="3"/>
            <w:tcBorders>
              <w:top w:val="nil"/>
            </w:tcBorders>
            <w:shd w:val="clear" w:color="auto" w:fill="B4C6E7"/>
            <w:tcMar>
              <w:left w:w="68" w:type="dxa"/>
            </w:tcMar>
          </w:tcPr>
          <w:p w:rsidR="00D871D2" w:rsidRPr="00CE7FB0" w:rsidRDefault="00D871D2" w:rsidP="000C703F">
            <w:pPr>
              <w:tabs>
                <w:tab w:val="left" w:pos="442"/>
              </w:tabs>
              <w:rPr>
                <w:rFonts w:ascii="Times New Roman" w:eastAsia="Times New Roman" w:hAnsi="Times New Roman" w:cs="Times New Roman"/>
                <w:b/>
                <w:sz w:val="24"/>
              </w:rPr>
            </w:pPr>
            <w:r w:rsidRPr="00CE7FB0">
              <w:rPr>
                <w:rFonts w:ascii="Times New Roman" w:eastAsia="Times New Roman" w:hAnsi="Times New Roman" w:cs="Times New Roman"/>
                <w:b/>
                <w:sz w:val="24"/>
              </w:rPr>
              <w:t>Стратегічна ціль В.1.  Унікальні умови для розвитку економіки майбутнього</w:t>
            </w:r>
          </w:p>
        </w:tc>
      </w:tr>
      <w:tr w:rsidR="00D871D2" w:rsidRPr="00CE7FB0" w:rsidTr="00D871D2">
        <w:trPr>
          <w:trHeight w:val="323"/>
        </w:trPr>
        <w:tc>
          <w:tcPr>
            <w:tcW w:w="2379" w:type="dxa"/>
            <w:gridSpan w:val="2"/>
            <w:shd w:val="clear" w:color="auto" w:fill="F2F2F2"/>
            <w:tcMar>
              <w:left w:w="68" w:type="dxa"/>
            </w:tcMar>
          </w:tcPr>
          <w:p w:rsidR="00D871D2" w:rsidRPr="00CE7FB0" w:rsidRDefault="00D871D2" w:rsidP="00D871D2">
            <w:pPr>
              <w:ind w:left="57"/>
              <w:jc w:val="center"/>
              <w:rPr>
                <w:rFonts w:ascii="Times New Roman" w:hAnsi="Times New Roman" w:cs="Times New Roman"/>
                <w:sz w:val="24"/>
              </w:rPr>
            </w:pPr>
            <w:r w:rsidRPr="00CE7FB0">
              <w:rPr>
                <w:rFonts w:ascii="Times New Roman" w:eastAsia="Times New Roman" w:hAnsi="Times New Roman" w:cs="Times New Roman"/>
                <w:b/>
                <w:sz w:val="24"/>
              </w:rPr>
              <w:t>Оперативні цілі</w:t>
            </w:r>
          </w:p>
        </w:tc>
        <w:tc>
          <w:tcPr>
            <w:tcW w:w="7295" w:type="dxa"/>
            <w:shd w:val="clear" w:color="auto" w:fill="F2F2F2"/>
          </w:tcPr>
          <w:p w:rsidR="00D871D2" w:rsidRPr="00CE7FB0" w:rsidRDefault="00D871D2" w:rsidP="00D871D2">
            <w:pPr>
              <w:ind w:left="57"/>
              <w:jc w:val="center"/>
              <w:rPr>
                <w:rFonts w:ascii="Times New Roman" w:hAnsi="Times New Roman" w:cs="Times New Roman"/>
                <w:sz w:val="24"/>
              </w:rPr>
            </w:pPr>
            <w:r w:rsidRPr="00CE7FB0">
              <w:rPr>
                <w:rFonts w:ascii="Times New Roman" w:eastAsia="Times New Roman" w:hAnsi="Times New Roman" w:cs="Times New Roman"/>
                <w:b/>
                <w:sz w:val="24"/>
              </w:rPr>
              <w:t>Завдання та сфери реалізації проектів</w:t>
            </w:r>
          </w:p>
        </w:tc>
      </w:tr>
      <w:tr w:rsidR="00D871D2" w:rsidRPr="00CE7FB0" w:rsidTr="00D871D2">
        <w:trPr>
          <w:trHeight w:val="323"/>
        </w:trPr>
        <w:tc>
          <w:tcPr>
            <w:tcW w:w="2373" w:type="dxa"/>
            <w:tcBorders>
              <w:top w:val="nil"/>
            </w:tcBorders>
            <w:shd w:val="clear" w:color="auto" w:fill="auto"/>
            <w:tcMar>
              <w:left w:w="68" w:type="dxa"/>
            </w:tcMar>
          </w:tcPr>
          <w:p w:rsidR="00D871D2" w:rsidRPr="00CE7FB0" w:rsidRDefault="00D871D2" w:rsidP="00D871D2">
            <w:pPr>
              <w:tabs>
                <w:tab w:val="left" w:pos="442"/>
              </w:tabs>
              <w:rPr>
                <w:rFonts w:ascii="Times New Roman" w:eastAsia="Times New Roman" w:hAnsi="Times New Roman" w:cs="Times New Roman"/>
                <w:sz w:val="24"/>
              </w:rPr>
            </w:pPr>
            <w:r w:rsidRPr="00CE7FB0">
              <w:rPr>
                <w:rFonts w:ascii="Times New Roman" w:eastAsia="Times New Roman" w:hAnsi="Times New Roman" w:cs="Times New Roman"/>
                <w:sz w:val="24"/>
              </w:rPr>
              <w:t>В.1.1.</w:t>
            </w:r>
            <w:r w:rsidRPr="00CE7FB0">
              <w:rPr>
                <w:rFonts w:ascii="Times New Roman" w:eastAsia="Times New Roman" w:hAnsi="Times New Roman" w:cs="Times New Roman"/>
                <w:sz w:val="24"/>
              </w:rPr>
              <w:tab/>
              <w:t>Розвиток зон покращення бізнесу.</w:t>
            </w:r>
          </w:p>
          <w:p w:rsidR="00D871D2" w:rsidRPr="00CE7FB0" w:rsidRDefault="00D871D2" w:rsidP="00D871D2">
            <w:pPr>
              <w:tabs>
                <w:tab w:val="left" w:pos="442"/>
              </w:tabs>
              <w:rPr>
                <w:rFonts w:ascii="Times New Roman" w:eastAsia="Times New Roman" w:hAnsi="Times New Roman" w:cs="Times New Roman"/>
                <w:sz w:val="24"/>
              </w:rPr>
            </w:pPr>
          </w:p>
        </w:tc>
        <w:tc>
          <w:tcPr>
            <w:tcW w:w="7301" w:type="dxa"/>
            <w:gridSpan w:val="2"/>
            <w:tcBorders>
              <w:top w:val="nil"/>
            </w:tcBorders>
            <w:shd w:val="clear" w:color="auto" w:fill="auto"/>
          </w:tcPr>
          <w:p w:rsidR="00D871D2" w:rsidRPr="00CE7FB0" w:rsidRDefault="00D871D2" w:rsidP="004D4C49">
            <w:pPr>
              <w:numPr>
                <w:ilvl w:val="0"/>
                <w:numId w:val="21"/>
              </w:numPr>
              <w:tabs>
                <w:tab w:val="left" w:pos="361"/>
              </w:tabs>
              <w:spacing w:after="120"/>
              <w:ind w:left="42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Розбудова агроіндустріального парку</w:t>
            </w:r>
          </w:p>
          <w:p w:rsidR="00D871D2" w:rsidRPr="00CE7FB0" w:rsidRDefault="00D871D2" w:rsidP="004D4C49">
            <w:pPr>
              <w:numPr>
                <w:ilvl w:val="0"/>
                <w:numId w:val="21"/>
              </w:numPr>
              <w:tabs>
                <w:tab w:val="left" w:pos="361"/>
              </w:tabs>
              <w:spacing w:after="120"/>
              <w:ind w:left="42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Формування  торгівельної зони «Автовокзал»  Виділення земельної ділянки для ТРЦ</w:t>
            </w:r>
          </w:p>
          <w:p w:rsidR="00D871D2" w:rsidRPr="00CE7FB0" w:rsidRDefault="00F7131F" w:rsidP="004D4C49">
            <w:pPr>
              <w:spacing w:after="120"/>
              <w:ind w:left="361" w:hanging="284"/>
              <w:rPr>
                <w:rFonts w:ascii="Times New Roman" w:hAnsi="Times New Roman" w:cs="Times New Roman"/>
                <w:sz w:val="24"/>
                <w:highlight w:val="lightGray"/>
              </w:rPr>
            </w:pPr>
            <w:r>
              <w:rPr>
                <w:rFonts w:ascii="Times New Roman" w:eastAsia="Times New Roman" w:hAnsi="Times New Roman" w:cs="Times New Roman"/>
                <w:sz w:val="24"/>
                <w:lang w:eastAsia="en-US"/>
              </w:rPr>
              <w:t xml:space="preserve">- </w:t>
            </w:r>
            <w:r w:rsidR="00D871D2" w:rsidRPr="00CE7FB0">
              <w:rPr>
                <w:rFonts w:ascii="Times New Roman" w:eastAsia="Times New Roman" w:hAnsi="Times New Roman" w:cs="Times New Roman"/>
                <w:sz w:val="24"/>
                <w:lang w:eastAsia="en-US"/>
              </w:rPr>
              <w:t>Створення зон відпочинку  змістовного дозвілля на основі бізнес-ідей.</w:t>
            </w:r>
          </w:p>
        </w:tc>
      </w:tr>
      <w:tr w:rsidR="00D871D2" w:rsidRPr="00CE7FB0" w:rsidTr="00D871D2">
        <w:trPr>
          <w:trHeight w:val="323"/>
        </w:trPr>
        <w:tc>
          <w:tcPr>
            <w:tcW w:w="2373" w:type="dxa"/>
            <w:tcBorders>
              <w:top w:val="nil"/>
            </w:tcBorders>
            <w:shd w:val="clear" w:color="auto" w:fill="auto"/>
            <w:tcMar>
              <w:left w:w="68" w:type="dxa"/>
            </w:tcMar>
          </w:tcPr>
          <w:p w:rsidR="00D871D2" w:rsidRPr="00CE7FB0" w:rsidRDefault="00D871D2" w:rsidP="00D871D2">
            <w:pPr>
              <w:tabs>
                <w:tab w:val="left" w:pos="442"/>
              </w:tabs>
              <w:rPr>
                <w:rFonts w:ascii="Times New Roman" w:eastAsia="Times New Roman" w:hAnsi="Times New Roman" w:cs="Times New Roman"/>
                <w:sz w:val="24"/>
              </w:rPr>
            </w:pPr>
            <w:r w:rsidRPr="00CE7FB0">
              <w:rPr>
                <w:rFonts w:ascii="Times New Roman" w:eastAsia="Times New Roman" w:hAnsi="Times New Roman" w:cs="Times New Roman"/>
                <w:sz w:val="24"/>
              </w:rPr>
              <w:t xml:space="preserve">В.1.2. Створення умов для підтримки аграрного бізнесу та сільського зеленого туризму. </w:t>
            </w:r>
          </w:p>
        </w:tc>
        <w:tc>
          <w:tcPr>
            <w:tcW w:w="7301" w:type="dxa"/>
            <w:gridSpan w:val="2"/>
            <w:tcBorders>
              <w:top w:val="nil"/>
            </w:tcBorders>
            <w:shd w:val="clear" w:color="auto" w:fill="auto"/>
          </w:tcPr>
          <w:p w:rsidR="00D871D2" w:rsidRPr="00CE7FB0" w:rsidRDefault="00D871D2" w:rsidP="004D4C49">
            <w:pPr>
              <w:numPr>
                <w:ilvl w:val="0"/>
                <w:numId w:val="31"/>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 xml:space="preserve">Розвиток та підтримка кооперативного руху </w:t>
            </w:r>
          </w:p>
          <w:p w:rsidR="00D871D2" w:rsidRPr="00CE7FB0" w:rsidRDefault="00D871D2" w:rsidP="004D4C49">
            <w:pPr>
              <w:numPr>
                <w:ilvl w:val="0"/>
                <w:numId w:val="31"/>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Розвиток логістичних центрів.</w:t>
            </w:r>
          </w:p>
          <w:p w:rsidR="00F7131F" w:rsidRPr="00F7131F" w:rsidRDefault="00D871D2" w:rsidP="004D4C49">
            <w:pPr>
              <w:numPr>
                <w:ilvl w:val="0"/>
                <w:numId w:val="31"/>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Інформаційне та інституціональне забезпечення реалізації державних програм підтримки аграрного сектору</w:t>
            </w:r>
            <w:r w:rsidR="00F7131F" w:rsidRPr="00F7131F">
              <w:rPr>
                <w:rFonts w:ascii="Times New Roman" w:hAnsi="Times New Roman"/>
                <w:sz w:val="24"/>
                <w:lang w:eastAsia="ja-JP" w:bidi="fa-IR"/>
              </w:rPr>
              <w:t xml:space="preserve">Створення «зеленої» бізнес-школи для </w:t>
            </w:r>
            <w:r w:rsidR="00F7131F" w:rsidRPr="00F7131F">
              <w:rPr>
                <w:rFonts w:ascii="Times New Roman" w:hAnsi="Times New Roman"/>
                <w:sz w:val="24"/>
              </w:rPr>
              <w:t>навчання суб’єктів підприємництва впровадженню екологічно чистого, ресурсоефективного виробництва та екологічних інновацій, сталого землеробства тощо;</w:t>
            </w:r>
          </w:p>
          <w:p w:rsidR="00D871D2" w:rsidRPr="00CE7FB0" w:rsidRDefault="00D871D2" w:rsidP="004D4C49">
            <w:pPr>
              <w:numPr>
                <w:ilvl w:val="0"/>
                <w:numId w:val="31"/>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 xml:space="preserve">Розвиток культури вирощування рослин у закритому </w:t>
            </w:r>
            <w:r w:rsidR="00CE7FB0" w:rsidRPr="00CE7FB0">
              <w:rPr>
                <w:rFonts w:ascii="Times New Roman" w:eastAsia="Times New Roman" w:hAnsi="Times New Roman" w:cs="Times New Roman"/>
                <w:sz w:val="24"/>
              </w:rPr>
              <w:t>ґрунті</w:t>
            </w:r>
            <w:r w:rsidRPr="00CE7FB0">
              <w:rPr>
                <w:rFonts w:ascii="Times New Roman" w:eastAsia="Times New Roman" w:hAnsi="Times New Roman" w:cs="Times New Roman"/>
                <w:sz w:val="24"/>
              </w:rPr>
              <w:t>.</w:t>
            </w:r>
          </w:p>
          <w:p w:rsidR="008A2565" w:rsidRPr="00BA765E" w:rsidRDefault="00D871D2" w:rsidP="004D4C49">
            <w:pPr>
              <w:numPr>
                <w:ilvl w:val="0"/>
                <w:numId w:val="31"/>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 xml:space="preserve">Розвиток торгово-розважальних центрів </w:t>
            </w:r>
          </w:p>
          <w:p w:rsidR="00BA765E" w:rsidRPr="00CE7FB0" w:rsidRDefault="00BA765E" w:rsidP="004D4C49">
            <w:pPr>
              <w:numPr>
                <w:ilvl w:val="0"/>
                <w:numId w:val="31"/>
              </w:numPr>
              <w:tabs>
                <w:tab w:val="left" w:pos="442"/>
              </w:tabs>
              <w:spacing w:after="120"/>
              <w:ind w:left="357" w:hanging="357"/>
              <w:rPr>
                <w:rFonts w:ascii="Times New Roman" w:hAnsi="Times New Roman" w:cs="Times New Roman"/>
                <w:sz w:val="24"/>
              </w:rPr>
            </w:pPr>
            <w:r>
              <w:rPr>
                <w:rFonts w:ascii="Times New Roman" w:eastAsia="Times New Roman" w:hAnsi="Times New Roman" w:cs="Times New Roman"/>
                <w:sz w:val="24"/>
              </w:rPr>
              <w:t xml:space="preserve"> Створення та підтримка місцевої служби дорадництва.</w:t>
            </w:r>
          </w:p>
          <w:p w:rsidR="00D871D2" w:rsidRPr="00CE7FB0" w:rsidRDefault="00D871D2" w:rsidP="004D4C49">
            <w:pPr>
              <w:numPr>
                <w:ilvl w:val="0"/>
                <w:numId w:val="31"/>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Розвиток зеленого туризму.</w:t>
            </w:r>
          </w:p>
          <w:p w:rsidR="00D871D2" w:rsidRPr="00CE7FB0" w:rsidRDefault="00D871D2" w:rsidP="004D4C49">
            <w:pPr>
              <w:numPr>
                <w:ilvl w:val="0"/>
                <w:numId w:val="31"/>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Формування мапи зелених садиб.</w:t>
            </w:r>
          </w:p>
        </w:tc>
      </w:tr>
      <w:tr w:rsidR="00D871D2" w:rsidRPr="00CE7FB0" w:rsidTr="00D871D2">
        <w:trPr>
          <w:trHeight w:val="323"/>
        </w:trPr>
        <w:tc>
          <w:tcPr>
            <w:tcW w:w="2373" w:type="dxa"/>
            <w:tcBorders>
              <w:top w:val="nil"/>
            </w:tcBorders>
            <w:shd w:val="clear" w:color="auto" w:fill="auto"/>
            <w:tcMar>
              <w:left w:w="68" w:type="dxa"/>
            </w:tcMar>
          </w:tcPr>
          <w:p w:rsidR="00D871D2" w:rsidRPr="00CE7FB0" w:rsidRDefault="00D871D2" w:rsidP="00D871D2">
            <w:pPr>
              <w:tabs>
                <w:tab w:val="left" w:pos="442"/>
              </w:tabs>
              <w:rPr>
                <w:rFonts w:ascii="Times New Roman" w:eastAsia="Times New Roman" w:hAnsi="Times New Roman" w:cs="Times New Roman"/>
                <w:sz w:val="24"/>
              </w:rPr>
            </w:pPr>
            <w:r w:rsidRPr="00CE7FB0">
              <w:rPr>
                <w:rFonts w:ascii="Times New Roman" w:eastAsia="Times New Roman" w:hAnsi="Times New Roman" w:cs="Times New Roman"/>
                <w:sz w:val="24"/>
              </w:rPr>
              <w:t xml:space="preserve">В.1.3. Просування інвестиційного потенціалу міста та </w:t>
            </w:r>
            <w:r w:rsidRPr="00CE7FB0">
              <w:rPr>
                <w:rFonts w:ascii="Times New Roman" w:eastAsia="Times New Roman" w:hAnsi="Times New Roman" w:cs="Times New Roman"/>
                <w:sz w:val="24"/>
              </w:rPr>
              <w:lastRenderedPageBreak/>
              <w:t xml:space="preserve">підтримка місцевого виробника </w:t>
            </w:r>
          </w:p>
        </w:tc>
        <w:tc>
          <w:tcPr>
            <w:tcW w:w="7301" w:type="dxa"/>
            <w:gridSpan w:val="2"/>
            <w:tcBorders>
              <w:top w:val="nil"/>
            </w:tcBorders>
            <w:shd w:val="clear" w:color="auto" w:fill="auto"/>
          </w:tcPr>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hAnsi="Times New Roman" w:cs="Times New Roman"/>
                <w:sz w:val="24"/>
              </w:rPr>
              <w:lastRenderedPageBreak/>
              <w:t>Створення Агенції місцевого розвитку</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hAnsi="Times New Roman" w:cs="Times New Roman"/>
                <w:sz w:val="24"/>
              </w:rPr>
              <w:t>Формування реєстрів інвестиційних пропозицій.</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hAnsi="Times New Roman" w:cs="Times New Roman"/>
                <w:sz w:val="24"/>
              </w:rPr>
              <w:lastRenderedPageBreak/>
              <w:t>Формування інвестиційного паспорту громади</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Оцінка потенціалу та активне позиціонування міста як інвестиційно привабливого.</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Інституційне супроводження залучення інвестицій.</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Проведення інформаційних кампаній (організація інвестиційних форумів й інших заходів) щодо інформування про можливості для інвестування в місто.</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Інформаційна, адміністративна та кадрова підтримка місцевого виробника.</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Налагодження співпраці з міжнародними бізнес-асоціаціями та ТПП.</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Створення умов для сертифікації продукції.</w:t>
            </w:r>
          </w:p>
          <w:p w:rsidR="00BA765E"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Розвиток виставкової діяльності, «участь у Торговельних  місіях».</w:t>
            </w:r>
          </w:p>
          <w:p w:rsidR="00BA765E" w:rsidRPr="00BA765E" w:rsidRDefault="00BA765E" w:rsidP="004D4C49">
            <w:pPr>
              <w:numPr>
                <w:ilvl w:val="0"/>
                <w:numId w:val="20"/>
              </w:numPr>
              <w:tabs>
                <w:tab w:val="left" w:pos="442"/>
              </w:tabs>
              <w:spacing w:after="120"/>
              <w:ind w:left="357" w:hanging="357"/>
              <w:rPr>
                <w:rFonts w:ascii="Times New Roman" w:hAnsi="Times New Roman" w:cs="Times New Roman"/>
                <w:sz w:val="24"/>
              </w:rPr>
            </w:pPr>
            <w:r w:rsidRPr="00BA765E">
              <w:rPr>
                <w:rFonts w:ascii="Times New Roman" w:hAnsi="Times New Roman"/>
                <w:sz w:val="24"/>
              </w:rPr>
              <w:t>С</w:t>
            </w:r>
            <w:r w:rsidRPr="00BA765E">
              <w:rPr>
                <w:rFonts w:ascii="Times New Roman" w:hAnsi="Times New Roman"/>
                <w:bCs/>
                <w:sz w:val="24"/>
              </w:rPr>
              <w:t>прияння розвитку екологічно дружнього («зеленого») малого та середнього бізнесу;</w:t>
            </w:r>
          </w:p>
          <w:p w:rsidR="00BA765E" w:rsidRPr="00B16E6B" w:rsidRDefault="00BA765E" w:rsidP="004D4C49">
            <w:pPr>
              <w:numPr>
                <w:ilvl w:val="0"/>
                <w:numId w:val="20"/>
              </w:numPr>
              <w:tabs>
                <w:tab w:val="left" w:pos="442"/>
              </w:tabs>
              <w:spacing w:after="120"/>
              <w:ind w:left="357" w:hanging="357"/>
              <w:rPr>
                <w:rFonts w:ascii="Times New Roman" w:hAnsi="Times New Roman" w:cs="Times New Roman"/>
                <w:sz w:val="24"/>
              </w:rPr>
            </w:pPr>
            <w:r w:rsidRPr="00CB431F">
              <w:rPr>
                <w:rFonts w:ascii="Times New Roman" w:hAnsi="Times New Roman"/>
                <w:bCs/>
                <w:sz w:val="24"/>
              </w:rPr>
              <w:t xml:space="preserve">Підтримка та заохочення діючих підприємств до модернізації виробництв з метою зменшення навантаження на довколишнє середовище, зокрема </w:t>
            </w:r>
            <w:r w:rsidRPr="00CB431F">
              <w:rPr>
                <w:rFonts w:ascii="Times New Roman" w:hAnsi="Times New Roman"/>
                <w:sz w:val="24"/>
              </w:rPr>
              <w:t>чавунно-ливарного виробництва</w:t>
            </w:r>
            <w:r w:rsidR="00B16E6B">
              <w:rPr>
                <w:rFonts w:ascii="Times New Roman" w:hAnsi="Times New Roman"/>
                <w:sz w:val="24"/>
              </w:rPr>
              <w:t>;</w:t>
            </w:r>
          </w:p>
          <w:p w:rsidR="00B16E6B" w:rsidRPr="005E3462" w:rsidRDefault="00B16E6B" w:rsidP="00B16E6B">
            <w:pPr>
              <w:numPr>
                <w:ilvl w:val="0"/>
                <w:numId w:val="20"/>
              </w:numPr>
              <w:tabs>
                <w:tab w:val="left" w:pos="442"/>
              </w:tabs>
              <w:spacing w:after="120"/>
              <w:ind w:left="357" w:hanging="357"/>
              <w:rPr>
                <w:rFonts w:ascii="Times New Roman" w:hAnsi="Times New Roman" w:cs="Times New Roman"/>
                <w:sz w:val="24"/>
              </w:rPr>
            </w:pPr>
            <w:r w:rsidRPr="005E3462">
              <w:rPr>
                <w:rFonts w:ascii="Times New Roman" w:hAnsi="Times New Roman"/>
                <w:sz w:val="24"/>
                <w:highlight w:val="yellow"/>
              </w:rPr>
              <w:t>Всебічна підтримка політики «внутрішнього економічного циклу» серед підприємств середнього та малого бізнесу, та серед державних установ</w:t>
            </w:r>
            <w:r w:rsidR="005E3462" w:rsidRPr="005E3462">
              <w:rPr>
                <w:rFonts w:ascii="Times New Roman" w:hAnsi="Times New Roman"/>
                <w:sz w:val="24"/>
                <w:highlight w:val="yellow"/>
              </w:rPr>
              <w:t>.</w:t>
            </w:r>
            <w:r w:rsidR="005E3462">
              <w:rPr>
                <w:rFonts w:ascii="Times New Roman" w:hAnsi="Times New Roman"/>
                <w:sz w:val="24"/>
              </w:rPr>
              <w:t xml:space="preserve"> </w:t>
            </w:r>
          </w:p>
          <w:p w:rsidR="005E3462" w:rsidRPr="00CE7FB0" w:rsidRDefault="005E3462" w:rsidP="00B16E6B">
            <w:pPr>
              <w:numPr>
                <w:ilvl w:val="0"/>
                <w:numId w:val="20"/>
              </w:numPr>
              <w:tabs>
                <w:tab w:val="left" w:pos="442"/>
              </w:tabs>
              <w:spacing w:after="120"/>
              <w:ind w:left="357" w:hanging="357"/>
              <w:rPr>
                <w:rFonts w:ascii="Times New Roman" w:hAnsi="Times New Roman" w:cs="Times New Roman"/>
                <w:sz w:val="24"/>
              </w:rPr>
            </w:pPr>
            <w:r w:rsidRPr="005E3462">
              <w:rPr>
                <w:rFonts w:ascii="Times New Roman" w:hAnsi="Times New Roman"/>
                <w:sz w:val="24"/>
                <w:highlight w:val="yellow"/>
              </w:rPr>
              <w:t>Запровадження програми кредитування для підприємців на реалізацію бізнес-проектів (ОМС та бізнес-групи громади).</w:t>
            </w:r>
          </w:p>
        </w:tc>
      </w:tr>
      <w:tr w:rsidR="00D871D2" w:rsidRPr="00CE7FB0" w:rsidTr="00D871D2">
        <w:trPr>
          <w:trHeight w:val="323"/>
        </w:trPr>
        <w:tc>
          <w:tcPr>
            <w:tcW w:w="2373" w:type="dxa"/>
            <w:tcBorders>
              <w:top w:val="nil"/>
            </w:tcBorders>
            <w:shd w:val="clear" w:color="auto" w:fill="auto"/>
            <w:tcMar>
              <w:left w:w="68" w:type="dxa"/>
            </w:tcMar>
          </w:tcPr>
          <w:p w:rsidR="00D871D2" w:rsidRPr="00CE7FB0" w:rsidRDefault="00D871D2" w:rsidP="00D871D2">
            <w:pPr>
              <w:tabs>
                <w:tab w:val="left" w:pos="442"/>
              </w:tabs>
              <w:rPr>
                <w:rFonts w:ascii="Times New Roman" w:eastAsia="Times New Roman" w:hAnsi="Times New Roman" w:cs="Times New Roman"/>
                <w:sz w:val="24"/>
              </w:rPr>
            </w:pPr>
            <w:r w:rsidRPr="00CE7FB0">
              <w:rPr>
                <w:rFonts w:ascii="Times New Roman" w:eastAsia="Times New Roman" w:hAnsi="Times New Roman" w:cs="Times New Roman"/>
                <w:sz w:val="24"/>
              </w:rPr>
              <w:lastRenderedPageBreak/>
              <w:t>В.1.4. Створення умов для розвитку бізнес здібностей серед молоді</w:t>
            </w:r>
          </w:p>
        </w:tc>
        <w:tc>
          <w:tcPr>
            <w:tcW w:w="7301" w:type="dxa"/>
            <w:gridSpan w:val="2"/>
            <w:tcBorders>
              <w:top w:val="nil"/>
            </w:tcBorders>
            <w:shd w:val="clear" w:color="auto" w:fill="auto"/>
          </w:tcPr>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Формування мережі муніципальних молодіжних коворкінг-центрів.</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Створення «Майстерні старт-апів» з акцентом на перспективні та інноваційні галузі».</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Проведення конкурсів молодіжних бізнес-пр</w:t>
            </w:r>
            <w:r w:rsidR="005E3462">
              <w:rPr>
                <w:rFonts w:ascii="Times New Roman" w:eastAsia="Times New Roman" w:hAnsi="Times New Roman" w:cs="Times New Roman"/>
                <w:sz w:val="24"/>
              </w:rPr>
              <w:t>оектів ( асоціація підприємців).</w:t>
            </w:r>
          </w:p>
          <w:p w:rsidR="00D871D2" w:rsidRPr="00CE7FB0" w:rsidRDefault="00D871D2" w:rsidP="004D4C49">
            <w:pPr>
              <w:numPr>
                <w:ilvl w:val="0"/>
                <w:numId w:val="20"/>
              </w:numPr>
              <w:tabs>
                <w:tab w:val="left" w:pos="442"/>
              </w:tabs>
              <w:spacing w:after="120"/>
              <w:ind w:left="357" w:hanging="357"/>
              <w:rPr>
                <w:rFonts w:ascii="Times New Roman" w:hAnsi="Times New Roman" w:cs="Times New Roman"/>
                <w:sz w:val="24"/>
              </w:rPr>
            </w:pPr>
            <w:r w:rsidRPr="00CE7FB0">
              <w:rPr>
                <w:rFonts w:ascii="Times New Roman" w:eastAsia="Times New Roman" w:hAnsi="Times New Roman" w:cs="Times New Roman"/>
                <w:sz w:val="24"/>
              </w:rPr>
              <w:t>Розвиток молодіжних  бізнес-інкубаторів, бізнес-акселераторів і технологічних парків.</w:t>
            </w:r>
          </w:p>
          <w:p w:rsidR="00D871D2" w:rsidRPr="00CE7FB0" w:rsidRDefault="00D871D2" w:rsidP="004D4C49">
            <w:pPr>
              <w:numPr>
                <w:ilvl w:val="0"/>
                <w:numId w:val="20"/>
              </w:numPr>
              <w:tabs>
                <w:tab w:val="left" w:pos="442"/>
              </w:tabs>
              <w:spacing w:after="120"/>
              <w:ind w:left="357" w:hanging="357"/>
              <w:rPr>
                <w:rFonts w:ascii="Times New Roman" w:eastAsia="Times New Roman" w:hAnsi="Times New Roman" w:cs="Times New Roman"/>
                <w:sz w:val="24"/>
              </w:rPr>
            </w:pPr>
            <w:r w:rsidRPr="00CE7FB0">
              <w:rPr>
                <w:rFonts w:ascii="Times New Roman" w:eastAsia="Times New Roman" w:hAnsi="Times New Roman" w:cs="Times New Roman"/>
                <w:sz w:val="24"/>
              </w:rPr>
              <w:t>Розвиток молодіжних інтернет-платформ.</w:t>
            </w:r>
          </w:p>
        </w:tc>
      </w:tr>
    </w:tbl>
    <w:p w:rsidR="00571C56" w:rsidRPr="00CE7FB0" w:rsidRDefault="00571C56" w:rsidP="00D871D2">
      <w:pPr>
        <w:rPr>
          <w:lang w:eastAsia="en-US"/>
        </w:rPr>
      </w:pPr>
    </w:p>
    <w:p w:rsidR="00D871D2" w:rsidRPr="000A2574" w:rsidRDefault="00D871D2" w:rsidP="00DF7639">
      <w:pPr>
        <w:rPr>
          <w:rFonts w:ascii="Times New Roman" w:hAnsi="Times New Roman"/>
          <w:b/>
          <w:bCs/>
          <w:color w:val="17365D" w:themeColor="text2" w:themeShade="BF"/>
          <w:sz w:val="24"/>
          <w:lang w:eastAsia="en-US"/>
        </w:rPr>
      </w:pPr>
      <w:r w:rsidRPr="000A2574">
        <w:rPr>
          <w:rFonts w:ascii="Times New Roman" w:hAnsi="Times New Roman"/>
          <w:b/>
          <w:bCs/>
          <w:color w:val="17365D" w:themeColor="text2" w:themeShade="BF"/>
          <w:sz w:val="24"/>
          <w:lang w:eastAsia="en-US"/>
        </w:rPr>
        <w:t xml:space="preserve">6.2.2. Стратегічна ціль В.2. </w:t>
      </w:r>
      <w:r w:rsidR="00DF7639" w:rsidRPr="000A2574">
        <w:rPr>
          <w:rFonts w:ascii="Times New Roman" w:hAnsi="Times New Roman"/>
          <w:b/>
          <w:bCs/>
          <w:color w:val="17365D" w:themeColor="text2" w:themeShade="BF"/>
          <w:sz w:val="24"/>
          <w:lang w:eastAsia="en-US"/>
        </w:rPr>
        <w:t>Об’</w:t>
      </w:r>
      <w:r w:rsidR="00571C56" w:rsidRPr="000A2574">
        <w:rPr>
          <w:rFonts w:ascii="Times New Roman" w:hAnsi="Times New Roman"/>
          <w:b/>
          <w:bCs/>
          <w:color w:val="17365D" w:themeColor="text2" w:themeShade="BF"/>
          <w:sz w:val="24"/>
          <w:lang w:eastAsia="en-US"/>
        </w:rPr>
        <w:t xml:space="preserve">єднана, доступна </w:t>
      </w:r>
      <w:r w:rsidR="00DF7639" w:rsidRPr="000A2574">
        <w:rPr>
          <w:rFonts w:ascii="Times New Roman" w:hAnsi="Times New Roman"/>
          <w:b/>
          <w:bCs/>
          <w:color w:val="17365D" w:themeColor="text2" w:themeShade="BF"/>
          <w:sz w:val="24"/>
          <w:lang w:eastAsia="en-US"/>
        </w:rPr>
        <w:t>громада</w:t>
      </w:r>
      <w:r w:rsidR="00571C56" w:rsidRPr="000A2574">
        <w:rPr>
          <w:rFonts w:ascii="Times New Roman" w:hAnsi="Times New Roman"/>
          <w:b/>
          <w:bCs/>
          <w:color w:val="17365D" w:themeColor="text2" w:themeShade="BF"/>
          <w:sz w:val="24"/>
          <w:lang w:eastAsia="en-US"/>
        </w:rPr>
        <w:t>.</w:t>
      </w:r>
    </w:p>
    <w:p w:rsidR="00571C56" w:rsidRPr="00CE7FB0" w:rsidRDefault="00571C56" w:rsidP="00DF7639">
      <w:pPr>
        <w:rPr>
          <w:b/>
          <w:bCs/>
          <w:color w:val="17365D" w:themeColor="text2" w:themeShade="BF"/>
          <w:szCs w:val="22"/>
          <w:lang w:eastAsia="en-US"/>
        </w:rPr>
      </w:pPr>
    </w:p>
    <w:p w:rsidR="00DF7639" w:rsidRPr="00CE7FB0" w:rsidRDefault="00571C56" w:rsidP="00F14685">
      <w:pPr>
        <w:spacing w:line="276" w:lineRule="auto"/>
        <w:jc w:val="both"/>
        <w:rPr>
          <w:rFonts w:ascii="Times New Roman" w:hAnsi="Times New Roman"/>
          <w:sz w:val="24"/>
          <w:lang w:eastAsia="en-US"/>
        </w:rPr>
      </w:pPr>
      <w:r w:rsidRPr="00CE7FB0">
        <w:rPr>
          <w:rFonts w:ascii="Times New Roman" w:hAnsi="Times New Roman"/>
          <w:sz w:val="24"/>
          <w:lang w:eastAsia="en-US"/>
        </w:rPr>
        <w:t xml:space="preserve">Створення умов для  покращення транспортного сполучення  </w:t>
      </w:r>
      <w:r w:rsidR="00CE7FB0" w:rsidRPr="00CE7FB0">
        <w:rPr>
          <w:rFonts w:ascii="Times New Roman" w:hAnsi="Times New Roman"/>
          <w:sz w:val="24"/>
          <w:lang w:eastAsia="en-US"/>
        </w:rPr>
        <w:t>ґрунтуватиметься</w:t>
      </w:r>
      <w:r w:rsidRPr="00CE7FB0">
        <w:rPr>
          <w:rFonts w:ascii="Times New Roman" w:hAnsi="Times New Roman"/>
          <w:sz w:val="24"/>
          <w:lang w:eastAsia="en-US"/>
        </w:rPr>
        <w:t xml:space="preserve"> на диференціації транспортних потоків.  Планується організувати сполучення між населеними пунктами громади шляхом розвитку к</w:t>
      </w:r>
      <w:r w:rsidR="000B0B3F" w:rsidRPr="00CE7FB0">
        <w:rPr>
          <w:rFonts w:ascii="Times New Roman" w:hAnsi="Times New Roman"/>
          <w:sz w:val="24"/>
          <w:lang w:eastAsia="en-US"/>
        </w:rPr>
        <w:t>омунальних транспортних послуг на основі схеми транспортних комунікацій. Усі транспортні маршрути будуть забезпечені GPS навігацією та охоплюватимут</w:t>
      </w:r>
      <w:r w:rsidR="008A2565" w:rsidRPr="00CE7FB0">
        <w:rPr>
          <w:rFonts w:ascii="Times New Roman" w:hAnsi="Times New Roman"/>
          <w:sz w:val="24"/>
          <w:lang w:eastAsia="en-US"/>
        </w:rPr>
        <w:t>ь як традиційні, так і нові точк</w:t>
      </w:r>
      <w:r w:rsidR="000B0B3F" w:rsidRPr="00CE7FB0">
        <w:rPr>
          <w:rFonts w:ascii="Times New Roman" w:hAnsi="Times New Roman"/>
          <w:sz w:val="24"/>
          <w:lang w:eastAsia="en-US"/>
        </w:rPr>
        <w:t xml:space="preserve">и  розвитку. </w:t>
      </w:r>
    </w:p>
    <w:p w:rsidR="000B0B3F" w:rsidRPr="00CE7FB0" w:rsidRDefault="000B0B3F" w:rsidP="00F14685">
      <w:pPr>
        <w:spacing w:line="276" w:lineRule="auto"/>
        <w:jc w:val="both"/>
        <w:rPr>
          <w:rFonts w:ascii="Times New Roman" w:hAnsi="Times New Roman"/>
          <w:sz w:val="24"/>
          <w:lang w:eastAsia="en-US"/>
        </w:rPr>
      </w:pPr>
      <w:r w:rsidRPr="00CE7FB0">
        <w:rPr>
          <w:rFonts w:ascii="Times New Roman" w:hAnsi="Times New Roman"/>
          <w:sz w:val="24"/>
          <w:lang w:eastAsia="en-US"/>
        </w:rPr>
        <w:t xml:space="preserve"> Дорожня  мереже розвиватиметься як  в населених пунктах, так і між ними , Поступово  буде покращено дорожнє сполучення   у тому числі. Степов</w:t>
      </w:r>
      <w:r w:rsidR="008A2565" w:rsidRPr="00CE7FB0">
        <w:rPr>
          <w:rFonts w:ascii="Times New Roman" w:hAnsi="Times New Roman"/>
          <w:sz w:val="24"/>
          <w:lang w:eastAsia="en-US"/>
        </w:rPr>
        <w:t>і</w:t>
      </w:r>
      <w:r w:rsidRPr="00CE7FB0">
        <w:rPr>
          <w:rFonts w:ascii="Times New Roman" w:hAnsi="Times New Roman"/>
          <w:sz w:val="24"/>
          <w:lang w:eastAsia="en-US"/>
        </w:rPr>
        <w:t xml:space="preserve">й частині громади. </w:t>
      </w:r>
    </w:p>
    <w:p w:rsidR="00571C56" w:rsidRDefault="00571C56" w:rsidP="00F14685">
      <w:pPr>
        <w:spacing w:line="276" w:lineRule="auto"/>
        <w:rPr>
          <w:lang w:eastAsia="en-US"/>
        </w:rPr>
      </w:pPr>
    </w:p>
    <w:p w:rsidR="00F14685" w:rsidRPr="00CE7FB0" w:rsidRDefault="00F14685" w:rsidP="00F14685">
      <w:pPr>
        <w:spacing w:line="276" w:lineRule="auto"/>
        <w:rPr>
          <w:lang w:eastAsia="en-US"/>
        </w:rPr>
      </w:pPr>
    </w:p>
    <w:tbl>
      <w:tblPr>
        <w:tblStyle w:val="31113"/>
        <w:tblW w:w="9391" w:type="dxa"/>
        <w:tblInd w:w="-40" w:type="dxa"/>
        <w:tblCellMar>
          <w:left w:w="68" w:type="dxa"/>
          <w:right w:w="108" w:type="dxa"/>
        </w:tblCellMar>
        <w:tblLook w:val="04A0"/>
      </w:tblPr>
      <w:tblGrid>
        <w:gridCol w:w="2373"/>
        <w:gridCol w:w="7018"/>
      </w:tblGrid>
      <w:tr w:rsidR="00D871D2" w:rsidRPr="00CE7FB0" w:rsidTr="007A5C9B">
        <w:trPr>
          <w:trHeight w:val="323"/>
        </w:trPr>
        <w:tc>
          <w:tcPr>
            <w:tcW w:w="9391" w:type="dxa"/>
            <w:gridSpan w:val="2"/>
            <w:tcBorders>
              <w:top w:val="nil"/>
            </w:tcBorders>
            <w:shd w:val="clear" w:color="auto" w:fill="B4C6E7"/>
            <w:tcMar>
              <w:left w:w="68" w:type="dxa"/>
            </w:tcMar>
          </w:tcPr>
          <w:p w:rsidR="00D871D2" w:rsidRPr="00CE7FB0" w:rsidRDefault="00D871D2" w:rsidP="000C703F">
            <w:pPr>
              <w:tabs>
                <w:tab w:val="left" w:pos="442"/>
              </w:tabs>
              <w:rPr>
                <w:rFonts w:ascii="Times New Roman" w:eastAsia="Times New Roman" w:hAnsi="Times New Roman" w:cs="Times New Roman"/>
                <w:b/>
                <w:sz w:val="24"/>
              </w:rPr>
            </w:pPr>
            <w:r w:rsidRPr="00CE7FB0">
              <w:rPr>
                <w:rFonts w:ascii="Times New Roman" w:eastAsia="Times New Roman" w:hAnsi="Times New Roman" w:cs="Times New Roman"/>
                <w:b/>
                <w:sz w:val="24"/>
                <w:shd w:val="clear" w:color="auto" w:fill="B4C6E7"/>
              </w:rPr>
              <w:t>Стратегічна ціль  В.2. Об’</w:t>
            </w:r>
            <w:r w:rsidR="00571C56" w:rsidRPr="00CE7FB0">
              <w:rPr>
                <w:rFonts w:ascii="Times New Roman" w:eastAsia="Times New Roman" w:hAnsi="Times New Roman" w:cs="Times New Roman"/>
                <w:b/>
                <w:sz w:val="24"/>
                <w:shd w:val="clear" w:color="auto" w:fill="B4C6E7"/>
              </w:rPr>
              <w:t xml:space="preserve">єднана, доступна </w:t>
            </w:r>
            <w:r w:rsidRPr="00CE7FB0">
              <w:rPr>
                <w:rFonts w:ascii="Times New Roman" w:eastAsia="Times New Roman" w:hAnsi="Times New Roman" w:cs="Times New Roman"/>
                <w:b/>
                <w:sz w:val="24"/>
                <w:shd w:val="clear" w:color="auto" w:fill="B4C6E7"/>
              </w:rPr>
              <w:t xml:space="preserve"> громада</w:t>
            </w:r>
          </w:p>
        </w:tc>
      </w:tr>
      <w:tr w:rsidR="00D871D2" w:rsidRPr="00CE7FB0" w:rsidTr="007A5C9B">
        <w:trPr>
          <w:trHeight w:val="323"/>
        </w:trPr>
        <w:tc>
          <w:tcPr>
            <w:tcW w:w="2373" w:type="dxa"/>
            <w:tcBorders>
              <w:top w:val="nil"/>
            </w:tcBorders>
            <w:shd w:val="clear" w:color="auto" w:fill="auto"/>
            <w:tcMar>
              <w:left w:w="68" w:type="dxa"/>
            </w:tcMar>
          </w:tcPr>
          <w:p w:rsidR="00D871D2" w:rsidRPr="00CE7FB0" w:rsidRDefault="00D871D2" w:rsidP="000C703F">
            <w:pPr>
              <w:tabs>
                <w:tab w:val="left" w:pos="442"/>
              </w:tabs>
              <w:rPr>
                <w:rFonts w:ascii="Times New Roman" w:eastAsia="Times New Roman" w:hAnsi="Times New Roman" w:cs="Times New Roman"/>
                <w:sz w:val="24"/>
              </w:rPr>
            </w:pPr>
            <w:r w:rsidRPr="00CE7FB0">
              <w:rPr>
                <w:rFonts w:ascii="Times New Roman" w:hAnsi="Times New Roman" w:cs="Times New Roman"/>
                <w:sz w:val="24"/>
                <w:lang w:eastAsia="en-US"/>
              </w:rPr>
              <w:t>В.2.1. Організація дорожнього сполучення між населеними пунктами.</w:t>
            </w:r>
          </w:p>
        </w:tc>
        <w:tc>
          <w:tcPr>
            <w:tcW w:w="7018" w:type="dxa"/>
            <w:tcBorders>
              <w:top w:val="nil"/>
            </w:tcBorders>
            <w:shd w:val="clear" w:color="auto" w:fill="auto"/>
          </w:tcPr>
          <w:p w:rsidR="00D871D2" w:rsidRDefault="00D871D2" w:rsidP="004D4C49">
            <w:pPr>
              <w:numPr>
                <w:ilvl w:val="0"/>
                <w:numId w:val="21"/>
              </w:numPr>
              <w:tabs>
                <w:tab w:val="left" w:pos="442"/>
              </w:tabs>
              <w:spacing w:after="120"/>
              <w:ind w:left="425" w:hanging="35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Реконструкція  доріг та  вулиць Верхньодніпровська</w:t>
            </w:r>
          </w:p>
          <w:p w:rsidR="005E3462" w:rsidRPr="005E3462" w:rsidRDefault="005E3462" w:rsidP="004D4C49">
            <w:pPr>
              <w:numPr>
                <w:ilvl w:val="0"/>
                <w:numId w:val="21"/>
              </w:numPr>
              <w:tabs>
                <w:tab w:val="left" w:pos="442"/>
              </w:tabs>
              <w:spacing w:after="120"/>
              <w:ind w:left="425" w:hanging="357"/>
              <w:rPr>
                <w:rFonts w:ascii="Times New Roman" w:eastAsia="Times New Roman" w:hAnsi="Times New Roman" w:cs="Times New Roman"/>
                <w:sz w:val="24"/>
                <w:highlight w:val="yellow"/>
                <w:lang w:eastAsia="en-US"/>
              </w:rPr>
            </w:pPr>
            <w:r w:rsidRPr="005E3462">
              <w:rPr>
                <w:rFonts w:ascii="Times New Roman" w:eastAsia="Times New Roman" w:hAnsi="Times New Roman" w:cs="Times New Roman"/>
                <w:sz w:val="24"/>
                <w:highlight w:val="yellow"/>
                <w:lang w:eastAsia="en-US"/>
              </w:rPr>
              <w:t>Який ремонт доріг(ямковий, капітальний)? Доцільність ремонту без заміни інженерних мереж?</w:t>
            </w:r>
          </w:p>
          <w:p w:rsidR="00D871D2" w:rsidRPr="00CE7FB0" w:rsidRDefault="00D871D2" w:rsidP="004D4C49">
            <w:pPr>
              <w:numPr>
                <w:ilvl w:val="0"/>
                <w:numId w:val="21"/>
              </w:numPr>
              <w:tabs>
                <w:tab w:val="left" w:pos="442"/>
              </w:tabs>
              <w:spacing w:after="120"/>
              <w:ind w:left="425" w:hanging="35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Ремонт доріг між населеними пунктами громади</w:t>
            </w:r>
          </w:p>
          <w:p w:rsidR="00D871D2" w:rsidRPr="00CE7FB0" w:rsidRDefault="00D871D2" w:rsidP="004D4C49">
            <w:pPr>
              <w:numPr>
                <w:ilvl w:val="0"/>
                <w:numId w:val="21"/>
              </w:numPr>
              <w:tabs>
                <w:tab w:val="left" w:pos="442"/>
              </w:tabs>
              <w:spacing w:after="120"/>
              <w:ind w:left="425" w:hanging="35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Покращення стану інфраструктури  польових доріг.</w:t>
            </w:r>
          </w:p>
          <w:p w:rsidR="00D871D2" w:rsidRPr="004D4C49" w:rsidRDefault="00D871D2" w:rsidP="004D4C49">
            <w:pPr>
              <w:numPr>
                <w:ilvl w:val="0"/>
                <w:numId w:val="21"/>
              </w:numPr>
              <w:tabs>
                <w:tab w:val="left" w:pos="442"/>
              </w:tabs>
              <w:spacing w:after="120"/>
              <w:ind w:left="425" w:hanging="357"/>
              <w:rPr>
                <w:rFonts w:ascii="Times New Roman" w:eastAsia="Times New Roman" w:hAnsi="Times New Roman" w:cs="Times New Roman"/>
                <w:sz w:val="24"/>
                <w:lang w:eastAsia="en-US"/>
              </w:rPr>
            </w:pPr>
            <w:r w:rsidRPr="00CE7FB0">
              <w:rPr>
                <w:rFonts w:ascii="Times New Roman" w:eastAsia="Times New Roman" w:hAnsi="Times New Roman" w:cs="Times New Roman"/>
                <w:sz w:val="24"/>
                <w:lang w:eastAsia="en-US"/>
              </w:rPr>
              <w:t xml:space="preserve"> Ремонт доріг в рамках міжмуніципального співробітництва: </w:t>
            </w:r>
          </w:p>
        </w:tc>
      </w:tr>
      <w:tr w:rsidR="00D871D2" w:rsidRPr="00CE7FB0" w:rsidTr="007A5C9B">
        <w:trPr>
          <w:trHeight w:val="323"/>
        </w:trPr>
        <w:tc>
          <w:tcPr>
            <w:tcW w:w="2373" w:type="dxa"/>
            <w:tcBorders>
              <w:top w:val="nil"/>
            </w:tcBorders>
            <w:shd w:val="clear" w:color="auto" w:fill="auto"/>
            <w:tcMar>
              <w:left w:w="68" w:type="dxa"/>
            </w:tcMar>
          </w:tcPr>
          <w:p w:rsidR="00D871D2" w:rsidRPr="00CE7FB0" w:rsidRDefault="00D871D2" w:rsidP="000C703F">
            <w:pPr>
              <w:tabs>
                <w:tab w:val="left" w:pos="442"/>
              </w:tabs>
              <w:rPr>
                <w:rFonts w:ascii="Times New Roman" w:hAnsi="Times New Roman" w:cs="Times New Roman"/>
                <w:sz w:val="24"/>
              </w:rPr>
            </w:pPr>
            <w:r w:rsidRPr="00CE7FB0">
              <w:rPr>
                <w:rFonts w:ascii="Times New Roman" w:hAnsi="Times New Roman" w:cs="Times New Roman"/>
                <w:sz w:val="24"/>
              </w:rPr>
              <w:t xml:space="preserve">В.2.2. Організація транспортного сполучення. </w:t>
            </w:r>
          </w:p>
        </w:tc>
        <w:tc>
          <w:tcPr>
            <w:tcW w:w="7018" w:type="dxa"/>
            <w:tcBorders>
              <w:top w:val="nil"/>
            </w:tcBorders>
            <w:shd w:val="clear" w:color="auto" w:fill="auto"/>
          </w:tcPr>
          <w:p w:rsidR="00D871D2" w:rsidRPr="00CE7FB0" w:rsidRDefault="00D871D2" w:rsidP="004D4C49">
            <w:pPr>
              <w:numPr>
                <w:ilvl w:val="0"/>
                <w:numId w:val="21"/>
              </w:numPr>
              <w:spacing w:after="120"/>
              <w:ind w:left="425" w:hanging="357"/>
              <w:contextualSpacing/>
              <w:rPr>
                <w:rFonts w:ascii="Times New Roman" w:hAnsi="Times New Roman" w:cs="Times New Roman"/>
                <w:sz w:val="24"/>
              </w:rPr>
            </w:pPr>
            <w:r w:rsidRPr="00CE7FB0">
              <w:rPr>
                <w:rFonts w:ascii="Times New Roman" w:eastAsia="Times New Roman" w:hAnsi="Times New Roman" w:cs="Times New Roman"/>
                <w:sz w:val="24"/>
                <w:lang w:eastAsia="en-US"/>
              </w:rPr>
              <w:t>Забезпечення транспортного сполучення.</w:t>
            </w:r>
          </w:p>
          <w:p w:rsidR="00D871D2" w:rsidRPr="00CE7FB0" w:rsidRDefault="00D871D2" w:rsidP="004D4C49">
            <w:pPr>
              <w:numPr>
                <w:ilvl w:val="0"/>
                <w:numId w:val="21"/>
              </w:numPr>
              <w:spacing w:after="120"/>
              <w:ind w:left="425" w:hanging="357"/>
              <w:contextualSpacing/>
              <w:rPr>
                <w:rFonts w:ascii="Times New Roman" w:hAnsi="Times New Roman" w:cs="Times New Roman"/>
                <w:sz w:val="24"/>
              </w:rPr>
            </w:pPr>
            <w:r w:rsidRPr="00CE7FB0">
              <w:rPr>
                <w:rFonts w:ascii="Times New Roman" w:eastAsia="Times New Roman" w:hAnsi="Times New Roman" w:cs="Times New Roman"/>
                <w:sz w:val="24"/>
                <w:lang w:eastAsia="en-US"/>
              </w:rPr>
              <w:t xml:space="preserve">Організація ефективного сполучення між населеними пунктами громади. </w:t>
            </w:r>
          </w:p>
          <w:p w:rsidR="00D871D2" w:rsidRPr="00CE7FB0" w:rsidRDefault="00D871D2" w:rsidP="004D4C49">
            <w:pPr>
              <w:numPr>
                <w:ilvl w:val="0"/>
                <w:numId w:val="21"/>
              </w:numPr>
              <w:spacing w:after="120"/>
              <w:ind w:left="425" w:hanging="357"/>
              <w:contextualSpacing/>
              <w:rPr>
                <w:rFonts w:ascii="Times New Roman" w:hAnsi="Times New Roman" w:cs="Times New Roman"/>
                <w:sz w:val="24"/>
              </w:rPr>
            </w:pPr>
            <w:r w:rsidRPr="00CE7FB0">
              <w:rPr>
                <w:rFonts w:ascii="Times New Roman" w:hAnsi="Times New Roman" w:cs="Times New Roman"/>
                <w:sz w:val="24"/>
              </w:rPr>
              <w:t>Розвиток муніципального транспорту.</w:t>
            </w:r>
          </w:p>
          <w:p w:rsidR="00BA765E" w:rsidRDefault="00D871D2" w:rsidP="004D4C49">
            <w:pPr>
              <w:numPr>
                <w:ilvl w:val="0"/>
                <w:numId w:val="21"/>
              </w:numPr>
              <w:tabs>
                <w:tab w:val="left" w:pos="442"/>
              </w:tabs>
              <w:spacing w:after="120"/>
              <w:ind w:left="425" w:hanging="357"/>
              <w:rPr>
                <w:rFonts w:ascii="Times New Roman" w:hAnsi="Times New Roman" w:cs="Times New Roman"/>
                <w:sz w:val="24"/>
              </w:rPr>
            </w:pPr>
            <w:r w:rsidRPr="00CE7FB0">
              <w:rPr>
                <w:rFonts w:ascii="Times New Roman" w:eastAsia="Times New Roman" w:hAnsi="Times New Roman" w:cs="Times New Roman"/>
                <w:sz w:val="24"/>
              </w:rPr>
              <w:t>Розробка схеми транспортних комунікацій із включенням нових об’єктів відпочинку й дозвілля.</w:t>
            </w:r>
          </w:p>
          <w:p w:rsidR="00BA765E" w:rsidRPr="00BA765E" w:rsidRDefault="00BA765E" w:rsidP="004D4C49">
            <w:pPr>
              <w:numPr>
                <w:ilvl w:val="0"/>
                <w:numId w:val="21"/>
              </w:numPr>
              <w:tabs>
                <w:tab w:val="left" w:pos="442"/>
              </w:tabs>
              <w:spacing w:after="120"/>
              <w:ind w:left="425" w:hanging="357"/>
              <w:rPr>
                <w:rFonts w:ascii="Times New Roman" w:hAnsi="Times New Roman" w:cs="Times New Roman"/>
                <w:sz w:val="24"/>
              </w:rPr>
            </w:pPr>
            <w:r w:rsidRPr="00BA765E">
              <w:rPr>
                <w:rFonts w:ascii="Times New Roman" w:hAnsi="Times New Roman"/>
                <w:sz w:val="24"/>
              </w:rPr>
              <w:t>Організація велоруху: прокладання велодоріжок та облаштування велопарковок.</w:t>
            </w:r>
          </w:p>
          <w:p w:rsidR="00D871D2" w:rsidRPr="00CE7FB0" w:rsidRDefault="00D871D2" w:rsidP="004D4C49">
            <w:pPr>
              <w:numPr>
                <w:ilvl w:val="0"/>
                <w:numId w:val="21"/>
              </w:numPr>
              <w:tabs>
                <w:tab w:val="left" w:pos="442"/>
              </w:tabs>
              <w:spacing w:after="120"/>
              <w:ind w:left="425" w:hanging="357"/>
              <w:rPr>
                <w:rFonts w:ascii="Times New Roman" w:hAnsi="Times New Roman" w:cs="Times New Roman"/>
                <w:sz w:val="24"/>
              </w:rPr>
            </w:pPr>
            <w:r w:rsidRPr="00CE7FB0">
              <w:rPr>
                <w:rFonts w:ascii="Times New Roman" w:eastAsia="Times New Roman" w:hAnsi="Times New Roman" w:cs="Times New Roman"/>
                <w:sz w:val="24"/>
              </w:rPr>
              <w:t>Розбудова зручних зупинок, орієнтованих на потреби споживачів.</w:t>
            </w:r>
          </w:p>
          <w:p w:rsidR="00D871D2" w:rsidRPr="00CE7FB0" w:rsidRDefault="00D871D2" w:rsidP="004D4C49">
            <w:pPr>
              <w:numPr>
                <w:ilvl w:val="0"/>
                <w:numId w:val="21"/>
              </w:numPr>
              <w:tabs>
                <w:tab w:val="left" w:pos="442"/>
              </w:tabs>
              <w:spacing w:after="120"/>
              <w:ind w:left="425" w:hanging="357"/>
              <w:rPr>
                <w:rFonts w:ascii="Times New Roman" w:hAnsi="Times New Roman" w:cs="Times New Roman"/>
                <w:sz w:val="24"/>
              </w:rPr>
            </w:pPr>
            <w:r w:rsidRPr="00CE7FB0">
              <w:rPr>
                <w:rFonts w:ascii="Times New Roman" w:eastAsia="Times New Roman" w:hAnsi="Times New Roman" w:cs="Times New Roman"/>
                <w:sz w:val="24"/>
              </w:rPr>
              <w:t>Запровадження GPS- навігації для усіх транспортних маршрутів.</w:t>
            </w:r>
          </w:p>
        </w:tc>
      </w:tr>
    </w:tbl>
    <w:p w:rsidR="00D871D2" w:rsidRPr="00CE7FB0" w:rsidRDefault="00D871D2" w:rsidP="00D871D2">
      <w:pPr>
        <w:rPr>
          <w:lang w:eastAsia="en-US"/>
        </w:rPr>
      </w:pPr>
    </w:p>
    <w:p w:rsidR="00D871D2" w:rsidRPr="000323E7" w:rsidRDefault="00D871D2" w:rsidP="00D871D2">
      <w:pPr>
        <w:rPr>
          <w:rFonts w:ascii="Times New Roman" w:hAnsi="Times New Roman"/>
          <w:b/>
          <w:bCs/>
          <w:color w:val="17365D" w:themeColor="text2" w:themeShade="BF"/>
          <w:sz w:val="24"/>
          <w:lang w:eastAsia="en-US"/>
        </w:rPr>
      </w:pPr>
      <w:r w:rsidRPr="000323E7">
        <w:rPr>
          <w:rFonts w:ascii="Times New Roman" w:hAnsi="Times New Roman"/>
          <w:sz w:val="24"/>
          <w:lang w:eastAsia="en-US"/>
        </w:rPr>
        <w:t xml:space="preserve">6,2.1. </w:t>
      </w:r>
      <w:r w:rsidRPr="000323E7">
        <w:rPr>
          <w:rFonts w:ascii="Times New Roman" w:hAnsi="Times New Roman"/>
          <w:b/>
          <w:bCs/>
          <w:color w:val="17365D" w:themeColor="text2" w:themeShade="BF"/>
          <w:sz w:val="24"/>
          <w:lang w:eastAsia="en-US"/>
        </w:rPr>
        <w:t>Стратегічна ціль В.3. Забезпечення правопорядку та підвищення безпеки</w:t>
      </w:r>
    </w:p>
    <w:p w:rsidR="000B0B3F" w:rsidRPr="00CE7FB0" w:rsidRDefault="000B0B3F" w:rsidP="00D871D2">
      <w:pPr>
        <w:rPr>
          <w:b/>
          <w:bCs/>
          <w:color w:val="17365D" w:themeColor="text2" w:themeShade="BF"/>
          <w:szCs w:val="22"/>
          <w:lang w:eastAsia="en-US"/>
        </w:rPr>
      </w:pPr>
    </w:p>
    <w:p w:rsidR="00D871D2" w:rsidRPr="00CE7FB0" w:rsidRDefault="000B0B3F" w:rsidP="00F7218D">
      <w:pPr>
        <w:jc w:val="both"/>
        <w:rPr>
          <w:rFonts w:ascii="Times New Roman" w:hAnsi="Times New Roman"/>
          <w:sz w:val="24"/>
          <w:lang w:eastAsia="en-US"/>
        </w:rPr>
      </w:pPr>
      <w:r w:rsidRPr="00CE7FB0">
        <w:rPr>
          <w:rFonts w:ascii="Times New Roman" w:hAnsi="Times New Roman"/>
          <w:sz w:val="24"/>
          <w:lang w:eastAsia="en-US"/>
        </w:rPr>
        <w:t>Географічне положення громади  ставить питання безпеки на особливе місце.  Тому питання безпеки громади розвиватимуться шляхом створення центру безпеки, формування муніципальної поліції та забезпечення відеоспостереже</w:t>
      </w:r>
      <w:r w:rsidR="008A2565" w:rsidRPr="00CE7FB0">
        <w:rPr>
          <w:rFonts w:ascii="Times New Roman" w:hAnsi="Times New Roman"/>
          <w:sz w:val="24"/>
          <w:lang w:eastAsia="en-US"/>
        </w:rPr>
        <w:t xml:space="preserve">ння в громаді в </w:t>
      </w:r>
      <w:r w:rsidR="00CE7FB0" w:rsidRPr="00CE7FB0">
        <w:rPr>
          <w:rFonts w:ascii="Times New Roman" w:hAnsi="Times New Roman"/>
          <w:sz w:val="24"/>
          <w:lang w:eastAsia="en-US"/>
        </w:rPr>
        <w:t>усі</w:t>
      </w:r>
      <w:r w:rsidR="00CE7FB0">
        <w:rPr>
          <w:rFonts w:ascii="Times New Roman" w:hAnsi="Times New Roman"/>
          <w:sz w:val="24"/>
          <w:lang w:eastAsia="en-US"/>
        </w:rPr>
        <w:t xml:space="preserve">х </w:t>
      </w:r>
      <w:r w:rsidR="00CE7FB0" w:rsidRPr="00CE7FB0">
        <w:rPr>
          <w:rFonts w:ascii="Times New Roman" w:hAnsi="Times New Roman"/>
          <w:sz w:val="24"/>
          <w:lang w:eastAsia="en-US"/>
        </w:rPr>
        <w:t>зсоціально</w:t>
      </w:r>
      <w:r w:rsidRPr="00CE7FB0">
        <w:rPr>
          <w:rFonts w:ascii="Times New Roman" w:hAnsi="Times New Roman"/>
          <w:sz w:val="24"/>
          <w:lang w:eastAsia="en-US"/>
        </w:rPr>
        <w:t xml:space="preserve"> значущих її точках. Цей комплекс безпекових заходів  буде спрямовано  за схемою : інформування – аналіз – реагування.   На особливу увагу заслуговуватимуть безпекові заходи щодо убезпечення </w:t>
      </w:r>
      <w:r w:rsidR="00F7218D" w:rsidRPr="00CE7FB0">
        <w:rPr>
          <w:rFonts w:ascii="Times New Roman" w:hAnsi="Times New Roman"/>
          <w:sz w:val="24"/>
          <w:lang w:eastAsia="en-US"/>
        </w:rPr>
        <w:t xml:space="preserve">освітніх закладів, центрів надання </w:t>
      </w:r>
      <w:r w:rsidR="008A2565" w:rsidRPr="00CE7FB0">
        <w:rPr>
          <w:rFonts w:ascii="Times New Roman" w:hAnsi="Times New Roman"/>
          <w:sz w:val="24"/>
          <w:lang w:eastAsia="en-US"/>
        </w:rPr>
        <w:t>ад</w:t>
      </w:r>
      <w:r w:rsidR="00F7218D" w:rsidRPr="00CE7FB0">
        <w:rPr>
          <w:rFonts w:ascii="Times New Roman" w:hAnsi="Times New Roman"/>
          <w:sz w:val="24"/>
          <w:lang w:eastAsia="en-US"/>
        </w:rPr>
        <w:t xml:space="preserve">міністративних послуг, тощо.  </w:t>
      </w:r>
    </w:p>
    <w:p w:rsidR="00D871D2" w:rsidRPr="00CE7FB0" w:rsidRDefault="00D871D2" w:rsidP="00D871D2">
      <w:pPr>
        <w:rPr>
          <w:lang w:eastAsia="en-US"/>
        </w:rPr>
      </w:pPr>
    </w:p>
    <w:tbl>
      <w:tblPr>
        <w:tblStyle w:val="31114"/>
        <w:tblW w:w="9391" w:type="dxa"/>
        <w:tblInd w:w="-40" w:type="dxa"/>
        <w:tblCellMar>
          <w:left w:w="68" w:type="dxa"/>
          <w:right w:w="108" w:type="dxa"/>
        </w:tblCellMar>
        <w:tblLook w:val="04A0"/>
      </w:tblPr>
      <w:tblGrid>
        <w:gridCol w:w="2385"/>
        <w:gridCol w:w="7006"/>
      </w:tblGrid>
      <w:tr w:rsidR="00D871D2" w:rsidRPr="00CE7FB0" w:rsidTr="007A5C9B">
        <w:trPr>
          <w:trHeight w:val="60"/>
        </w:trPr>
        <w:tc>
          <w:tcPr>
            <w:tcW w:w="9391" w:type="dxa"/>
            <w:gridSpan w:val="2"/>
            <w:tcBorders>
              <w:top w:val="nil"/>
            </w:tcBorders>
            <w:shd w:val="clear" w:color="auto" w:fill="B4C6E7"/>
            <w:tcMar>
              <w:left w:w="68" w:type="dxa"/>
            </w:tcMar>
          </w:tcPr>
          <w:p w:rsidR="00D871D2" w:rsidRPr="000323E7" w:rsidRDefault="00D871D2" w:rsidP="00D871D2">
            <w:pPr>
              <w:tabs>
                <w:tab w:val="left" w:pos="442"/>
              </w:tabs>
              <w:suppressAutoHyphens/>
              <w:ind w:left="57"/>
              <w:rPr>
                <w:rFonts w:ascii="Times New Roman" w:hAnsi="Times New Roman" w:cs="Times New Roman"/>
                <w:color w:val="00000A"/>
                <w:sz w:val="24"/>
                <w:lang w:eastAsia="en-US"/>
              </w:rPr>
            </w:pPr>
            <w:r w:rsidRPr="000323E7">
              <w:rPr>
                <w:rFonts w:ascii="Times New Roman" w:hAnsi="Times New Roman" w:cs="Times New Roman"/>
                <w:b/>
                <w:color w:val="000000"/>
                <w:sz w:val="24"/>
                <w:lang w:eastAsia="en-US"/>
              </w:rPr>
              <w:t>Стратегічна ціль В.3. Забезпечення правопорядку та підвищення безпеки</w:t>
            </w:r>
          </w:p>
        </w:tc>
      </w:tr>
      <w:tr w:rsidR="00D871D2" w:rsidRPr="00CE7FB0" w:rsidTr="007A5C9B">
        <w:trPr>
          <w:trHeight w:val="644"/>
        </w:trPr>
        <w:tc>
          <w:tcPr>
            <w:tcW w:w="2385" w:type="dxa"/>
            <w:tcBorders>
              <w:top w:val="nil"/>
            </w:tcBorders>
            <w:shd w:val="clear" w:color="auto" w:fill="auto"/>
            <w:tcMar>
              <w:left w:w="68" w:type="dxa"/>
            </w:tcMar>
          </w:tcPr>
          <w:p w:rsidR="00D871D2" w:rsidRPr="00CE7FB0" w:rsidRDefault="00D871D2" w:rsidP="00D871D2">
            <w:pPr>
              <w:tabs>
                <w:tab w:val="left" w:pos="442"/>
              </w:tabs>
              <w:ind w:left="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В.3.1. Створення муніципальної системи охорони правопорядку</w:t>
            </w:r>
          </w:p>
        </w:tc>
        <w:tc>
          <w:tcPr>
            <w:tcW w:w="7006" w:type="dxa"/>
            <w:tcBorders>
              <w:top w:val="nil"/>
            </w:tcBorders>
            <w:shd w:val="clear" w:color="auto" w:fill="auto"/>
            <w:tcMar>
              <w:left w:w="68" w:type="dxa"/>
            </w:tcMar>
          </w:tcPr>
          <w:p w:rsidR="00D871D2" w:rsidRPr="00CE7FB0" w:rsidRDefault="00D871D2"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Запровадження молодіжного громадського руху як основи превентивної діяльності протидії правопорушенням та проявам асоціальної поведінки в громаді.</w:t>
            </w:r>
          </w:p>
          <w:p w:rsidR="00D871D2" w:rsidRPr="00CE7FB0" w:rsidRDefault="00D871D2"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Створення Муніципальної варти.</w:t>
            </w:r>
          </w:p>
          <w:p w:rsidR="00D871D2" w:rsidRPr="00CE7FB0" w:rsidRDefault="00D871D2"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Організація охорони об’єктів муніципальної власності, співпраця із поліцією в охороні соціально важливих об’єктів.</w:t>
            </w:r>
          </w:p>
          <w:p w:rsidR="00D871D2" w:rsidRPr="00CE7FB0" w:rsidRDefault="00D871D2"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Створення системи </w:t>
            </w:r>
            <w:r w:rsidR="00CE7FB0" w:rsidRPr="00CE7FB0">
              <w:rPr>
                <w:rFonts w:ascii="Times New Roman" w:hAnsi="Times New Roman" w:cs="Times New Roman"/>
                <w:color w:val="00000A"/>
                <w:sz w:val="24"/>
                <w:lang w:eastAsia="en-US"/>
              </w:rPr>
              <w:t>відеоспостереження</w:t>
            </w:r>
            <w:r w:rsidRPr="00CE7FB0">
              <w:rPr>
                <w:rFonts w:ascii="Times New Roman" w:hAnsi="Times New Roman" w:cs="Times New Roman"/>
                <w:color w:val="00000A"/>
                <w:sz w:val="24"/>
                <w:lang w:eastAsia="en-US"/>
              </w:rPr>
              <w:t>, інших технічних інструментів забезпечення громадського порядку.</w:t>
            </w:r>
          </w:p>
          <w:p w:rsidR="00D871D2" w:rsidRDefault="00D871D2" w:rsidP="000B2971">
            <w:pPr>
              <w:numPr>
                <w:ilvl w:val="0"/>
                <w:numId w:val="20"/>
              </w:numPr>
              <w:tabs>
                <w:tab w:val="left" w:pos="442"/>
              </w:tabs>
              <w:spacing w:after="160" w:line="259" w:lineRule="auto"/>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Створення системи протидії гендерно-зумовленому </w:t>
            </w:r>
            <w:r w:rsidRPr="00CE7FB0">
              <w:rPr>
                <w:rFonts w:ascii="Times New Roman" w:hAnsi="Times New Roman" w:cs="Times New Roman"/>
                <w:color w:val="00000A"/>
                <w:sz w:val="24"/>
                <w:lang w:eastAsia="en-US"/>
              </w:rPr>
              <w:lastRenderedPageBreak/>
              <w:t>насильству.</w:t>
            </w:r>
          </w:p>
          <w:p w:rsidR="005E3462" w:rsidRPr="00CE7FB0" w:rsidRDefault="005E3462" w:rsidP="007233EB">
            <w:pPr>
              <w:numPr>
                <w:ilvl w:val="0"/>
                <w:numId w:val="20"/>
              </w:numPr>
              <w:tabs>
                <w:tab w:val="left" w:pos="442"/>
              </w:tabs>
              <w:spacing w:after="160" w:line="259" w:lineRule="auto"/>
              <w:rPr>
                <w:rFonts w:ascii="Times New Roman" w:hAnsi="Times New Roman" w:cs="Times New Roman"/>
                <w:color w:val="00000A"/>
                <w:sz w:val="24"/>
                <w:lang w:eastAsia="en-US"/>
              </w:rPr>
            </w:pPr>
            <w:r w:rsidRPr="007233EB">
              <w:rPr>
                <w:rFonts w:ascii="Times New Roman" w:hAnsi="Times New Roman" w:cs="Times New Roman"/>
                <w:color w:val="00000A"/>
                <w:sz w:val="24"/>
                <w:highlight w:val="yellow"/>
                <w:lang w:eastAsia="en-US"/>
              </w:rPr>
              <w:t>Створення анонімного громадського інформаційного каналу</w:t>
            </w:r>
            <w:r w:rsidR="007233EB" w:rsidRPr="007233EB">
              <w:rPr>
                <w:rFonts w:ascii="Times New Roman" w:hAnsi="Times New Roman" w:cs="Times New Roman"/>
                <w:color w:val="00000A"/>
                <w:sz w:val="24"/>
                <w:highlight w:val="yellow"/>
                <w:lang w:eastAsia="en-US"/>
              </w:rPr>
              <w:t xml:space="preserve"> для отримання повідомлень від мешканців громади, щодо місць систематичного вчинення правопорушень на території громади та задля належного реагування на такі ситуації, та мінімізації та викорінення їх як явища на території громади.</w:t>
            </w:r>
          </w:p>
        </w:tc>
      </w:tr>
      <w:tr w:rsidR="00D871D2" w:rsidRPr="00CE7FB0" w:rsidTr="007A5C9B">
        <w:trPr>
          <w:trHeight w:val="644"/>
        </w:trPr>
        <w:tc>
          <w:tcPr>
            <w:tcW w:w="2385" w:type="dxa"/>
            <w:tcBorders>
              <w:top w:val="nil"/>
            </w:tcBorders>
            <w:shd w:val="clear" w:color="auto" w:fill="auto"/>
            <w:tcMar>
              <w:left w:w="68" w:type="dxa"/>
            </w:tcMar>
          </w:tcPr>
          <w:p w:rsidR="00D871D2" w:rsidRPr="00CE7FB0" w:rsidRDefault="00D871D2" w:rsidP="00D871D2">
            <w:pPr>
              <w:tabs>
                <w:tab w:val="left" w:pos="442"/>
              </w:tabs>
              <w:ind w:left="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lastRenderedPageBreak/>
              <w:t xml:space="preserve">В.3.2.  Розвиток безпечного простору громади </w:t>
            </w:r>
          </w:p>
        </w:tc>
        <w:tc>
          <w:tcPr>
            <w:tcW w:w="7006" w:type="dxa"/>
            <w:tcBorders>
              <w:top w:val="nil"/>
            </w:tcBorders>
            <w:shd w:val="clear" w:color="auto" w:fill="auto"/>
            <w:tcMar>
              <w:left w:w="68" w:type="dxa"/>
            </w:tcMar>
          </w:tcPr>
          <w:p w:rsidR="00D871D2" w:rsidRPr="00CE7FB0" w:rsidRDefault="00D871D2" w:rsidP="000B2971">
            <w:pPr>
              <w:numPr>
                <w:ilvl w:val="0"/>
                <w:numId w:val="20"/>
              </w:numPr>
              <w:tabs>
                <w:tab w:val="left" w:pos="442"/>
              </w:tabs>
              <w:spacing w:after="16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 xml:space="preserve"> Формування муніципальних безпекових центрів, у тому числі, пожежної охорони. </w:t>
            </w:r>
          </w:p>
          <w:p w:rsidR="00D871D2" w:rsidRPr="00CE7FB0" w:rsidRDefault="00D871D2" w:rsidP="000B2971">
            <w:pPr>
              <w:numPr>
                <w:ilvl w:val="0"/>
                <w:numId w:val="20"/>
              </w:numPr>
              <w:tabs>
                <w:tab w:val="left" w:pos="442"/>
              </w:tabs>
              <w:spacing w:after="160" w:line="259" w:lineRule="auto"/>
              <w:ind w:left="357" w:hanging="357"/>
              <w:rPr>
                <w:rFonts w:ascii="Times New Roman" w:hAnsi="Times New Roman" w:cs="Times New Roman"/>
                <w:color w:val="00000A"/>
                <w:sz w:val="24"/>
                <w:lang w:eastAsia="en-US"/>
              </w:rPr>
            </w:pPr>
            <w:r w:rsidRPr="00CE7FB0">
              <w:rPr>
                <w:rFonts w:ascii="Times New Roman" w:hAnsi="Times New Roman" w:cs="Times New Roman"/>
                <w:color w:val="00000A"/>
                <w:sz w:val="24"/>
                <w:lang w:eastAsia="en-US"/>
              </w:rPr>
              <w:t>Означення території громади, формування острівців безпеки на дорогах</w:t>
            </w:r>
          </w:p>
          <w:p w:rsidR="00D871D2" w:rsidRPr="00CE7FB0" w:rsidRDefault="00D871D2" w:rsidP="000B2971">
            <w:pPr>
              <w:numPr>
                <w:ilvl w:val="0"/>
                <w:numId w:val="20"/>
              </w:numPr>
              <w:tabs>
                <w:tab w:val="left" w:pos="442"/>
              </w:tabs>
              <w:spacing w:after="160" w:line="259" w:lineRule="auto"/>
              <w:ind w:left="357" w:hanging="357"/>
              <w:rPr>
                <w:rFonts w:ascii="Times New Roman" w:hAnsi="Times New Roman" w:cs="Times New Roman"/>
                <w:color w:val="00000A"/>
                <w:sz w:val="24"/>
                <w:lang w:eastAsia="en-US"/>
              </w:rPr>
            </w:pPr>
            <w:r w:rsidRPr="007233EB">
              <w:rPr>
                <w:rFonts w:ascii="Times New Roman" w:hAnsi="Times New Roman" w:cs="Times New Roman"/>
                <w:color w:val="00000A"/>
                <w:sz w:val="24"/>
                <w:highlight w:val="yellow"/>
                <w:lang w:eastAsia="en-US"/>
              </w:rPr>
              <w:t>Забезпечення</w:t>
            </w:r>
            <w:r w:rsidR="007233EB" w:rsidRPr="007233EB">
              <w:rPr>
                <w:rFonts w:ascii="Times New Roman" w:hAnsi="Times New Roman" w:cs="Times New Roman"/>
                <w:color w:val="00000A"/>
                <w:sz w:val="24"/>
                <w:highlight w:val="yellow"/>
                <w:lang w:eastAsia="en-US"/>
              </w:rPr>
              <w:t xml:space="preserve"> (реально діючих)</w:t>
            </w:r>
            <w:r w:rsidRPr="007233EB">
              <w:rPr>
                <w:rFonts w:ascii="Times New Roman" w:hAnsi="Times New Roman" w:cs="Times New Roman"/>
                <w:color w:val="00000A"/>
                <w:sz w:val="24"/>
                <w:highlight w:val="yellow"/>
                <w:lang w:eastAsia="en-US"/>
              </w:rPr>
              <w:t xml:space="preserve"> безпекових дорожніх  зон  в районах соціальних закладів</w:t>
            </w:r>
            <w:r w:rsidR="007233EB" w:rsidRPr="007233EB">
              <w:rPr>
                <w:rFonts w:ascii="Times New Roman" w:hAnsi="Times New Roman" w:cs="Times New Roman"/>
                <w:color w:val="00000A"/>
                <w:sz w:val="24"/>
                <w:highlight w:val="yellow"/>
                <w:lang w:eastAsia="en-US"/>
              </w:rPr>
              <w:t xml:space="preserve"> (для максимального зниження ризиків виникненя ДТП). – приклад, лежачі поліцейські по вул.Яцковського.</w:t>
            </w:r>
          </w:p>
        </w:tc>
      </w:tr>
    </w:tbl>
    <w:p w:rsidR="00D871D2" w:rsidRPr="00CE7FB0" w:rsidRDefault="00D871D2" w:rsidP="00F7218D">
      <w:pPr>
        <w:jc w:val="both"/>
        <w:rPr>
          <w:rFonts w:ascii="Times New Roman" w:hAnsi="Times New Roman"/>
          <w:b/>
          <w:sz w:val="24"/>
        </w:rPr>
      </w:pPr>
    </w:p>
    <w:p w:rsidR="002A763E" w:rsidRPr="000323E7" w:rsidRDefault="00BA7555" w:rsidP="00246FC0">
      <w:pPr>
        <w:pStyle w:val="2"/>
        <w:numPr>
          <w:ilvl w:val="1"/>
          <w:numId w:val="3"/>
        </w:numPr>
        <w:ind w:left="567" w:hanging="567"/>
        <w:rPr>
          <w:rFonts w:ascii="Times New Roman" w:hAnsi="Times New Roman"/>
          <w:color w:val="17365D" w:themeColor="text2" w:themeShade="BF"/>
          <w:sz w:val="28"/>
          <w:szCs w:val="28"/>
        </w:rPr>
      </w:pPr>
      <w:bookmarkStart w:id="25" w:name="_Toc5658691"/>
      <w:bookmarkStart w:id="26" w:name="_Toc303723653"/>
      <w:bookmarkStart w:id="27" w:name="_Toc304222896"/>
      <w:bookmarkStart w:id="28" w:name="_Toc304229045"/>
      <w:r w:rsidRPr="000323E7">
        <w:rPr>
          <w:rFonts w:ascii="Times New Roman" w:hAnsi="Times New Roman"/>
          <w:color w:val="17365D" w:themeColor="text2" w:themeShade="BF"/>
          <w:sz w:val="28"/>
          <w:szCs w:val="28"/>
        </w:rPr>
        <w:t>Стратегічний напрям С</w:t>
      </w:r>
      <w:r w:rsidR="00F052B3" w:rsidRPr="000323E7">
        <w:rPr>
          <w:rFonts w:ascii="Times New Roman" w:hAnsi="Times New Roman"/>
          <w:color w:val="17365D" w:themeColor="text2" w:themeShade="BF"/>
          <w:sz w:val="28"/>
          <w:szCs w:val="28"/>
        </w:rPr>
        <w:t>.</w:t>
      </w:r>
      <w:bookmarkEnd w:id="25"/>
      <w:bookmarkEnd w:id="26"/>
      <w:bookmarkEnd w:id="27"/>
      <w:bookmarkEnd w:id="28"/>
      <w:r w:rsidR="00F936C1" w:rsidRPr="000323E7">
        <w:rPr>
          <w:rFonts w:ascii="Times New Roman" w:hAnsi="Times New Roman"/>
          <w:color w:val="17365D" w:themeColor="text2" w:themeShade="BF"/>
          <w:sz w:val="28"/>
          <w:szCs w:val="28"/>
        </w:rPr>
        <w:t>Екологічно дружня громада.</w:t>
      </w:r>
    </w:p>
    <w:p w:rsidR="00D3229B" w:rsidRPr="00CE7FB0" w:rsidRDefault="000C703F" w:rsidP="00F7218D">
      <w:pPr>
        <w:spacing w:before="180"/>
        <w:jc w:val="both"/>
        <w:rPr>
          <w:rFonts w:ascii="Times New Roman" w:hAnsi="Times New Roman"/>
          <w:bCs/>
          <w:sz w:val="24"/>
        </w:rPr>
      </w:pPr>
      <w:r w:rsidRPr="00CE7FB0">
        <w:rPr>
          <w:rFonts w:ascii="Times New Roman" w:hAnsi="Times New Roman"/>
          <w:bCs/>
          <w:sz w:val="24"/>
        </w:rPr>
        <w:t xml:space="preserve"> Викликом сучасності для більшості громад є розбудова абсолютно нових підходів до формування сферинадання комунальних послуг на основі ресу</w:t>
      </w:r>
      <w:r w:rsidR="00D3229B" w:rsidRPr="00CE7FB0">
        <w:rPr>
          <w:rFonts w:ascii="Times New Roman" w:hAnsi="Times New Roman"/>
          <w:bCs/>
          <w:sz w:val="24"/>
        </w:rPr>
        <w:t>рсо та енергозбереження.</w:t>
      </w:r>
    </w:p>
    <w:p w:rsidR="00D3229B" w:rsidRPr="00CE7FB0" w:rsidRDefault="00D3229B" w:rsidP="00D3229B">
      <w:pPr>
        <w:rPr>
          <w:rFonts w:ascii="Times New Roman" w:hAnsi="Times New Roman"/>
          <w:sz w:val="24"/>
          <w:lang w:eastAsia="en-US"/>
        </w:rPr>
      </w:pPr>
      <w:r w:rsidRPr="00CE7FB0">
        <w:rPr>
          <w:rFonts w:ascii="Times New Roman" w:hAnsi="Times New Roman"/>
          <w:bCs/>
          <w:sz w:val="24"/>
        </w:rPr>
        <w:t xml:space="preserve">Крихкі екосистеми області, які постійно  відчувають екологічне навантаження у Верхньодніпровській громаді можуть бути основою </w:t>
      </w:r>
      <w:r w:rsidR="00CE7FB0" w:rsidRPr="00CE7FB0">
        <w:rPr>
          <w:rFonts w:ascii="Times New Roman" w:hAnsi="Times New Roman"/>
          <w:bCs/>
          <w:sz w:val="24"/>
        </w:rPr>
        <w:t>конкурентоспроможності</w:t>
      </w:r>
      <w:r w:rsidRPr="00CE7FB0">
        <w:rPr>
          <w:rFonts w:ascii="Times New Roman" w:hAnsi="Times New Roman"/>
          <w:bCs/>
          <w:sz w:val="24"/>
        </w:rPr>
        <w:t xml:space="preserve"> громади. </w:t>
      </w:r>
      <w:r w:rsidRPr="00CE7FB0">
        <w:rPr>
          <w:rFonts w:ascii="Times New Roman" w:hAnsi="Times New Roman"/>
          <w:sz w:val="24"/>
          <w:lang w:eastAsia="en-US"/>
        </w:rPr>
        <w:t xml:space="preserve"> Також на основі підвищення екологічної свідомості громади відбуватиметься розвиток та відновлення природних ресурсів громади. –</w:t>
      </w:r>
      <w:r w:rsidR="00D71550" w:rsidRPr="00CE7FB0">
        <w:rPr>
          <w:rFonts w:ascii="Times New Roman" w:hAnsi="Times New Roman"/>
          <w:sz w:val="24"/>
          <w:lang w:eastAsia="en-US"/>
        </w:rPr>
        <w:t xml:space="preserve"> розви</w:t>
      </w:r>
      <w:r w:rsidRPr="00CE7FB0">
        <w:rPr>
          <w:rFonts w:ascii="Times New Roman" w:hAnsi="Times New Roman"/>
          <w:sz w:val="24"/>
          <w:lang w:eastAsia="en-US"/>
        </w:rPr>
        <w:t xml:space="preserve">ток прибережної зони та Римського лісу. </w:t>
      </w:r>
    </w:p>
    <w:p w:rsidR="00F7218D" w:rsidRPr="00CE7FB0" w:rsidRDefault="00D71550" w:rsidP="00F7218D">
      <w:pPr>
        <w:spacing w:before="180"/>
        <w:jc w:val="both"/>
        <w:rPr>
          <w:rFonts w:ascii="Times New Roman" w:hAnsi="Times New Roman"/>
          <w:bCs/>
          <w:sz w:val="24"/>
        </w:rPr>
      </w:pPr>
      <w:r w:rsidRPr="00CE7FB0">
        <w:rPr>
          <w:rFonts w:ascii="Times New Roman" w:hAnsi="Times New Roman"/>
          <w:bCs/>
          <w:sz w:val="24"/>
        </w:rPr>
        <w:t>Основою успіху  сучасної терито</w:t>
      </w:r>
      <w:r w:rsidR="00F7218D" w:rsidRPr="00CE7FB0">
        <w:rPr>
          <w:rFonts w:ascii="Times New Roman" w:hAnsi="Times New Roman"/>
          <w:bCs/>
          <w:sz w:val="24"/>
        </w:rPr>
        <w:t>р</w:t>
      </w:r>
      <w:r w:rsidRPr="00CE7FB0">
        <w:rPr>
          <w:rFonts w:ascii="Times New Roman" w:hAnsi="Times New Roman"/>
          <w:bCs/>
          <w:sz w:val="24"/>
        </w:rPr>
        <w:t>і</w:t>
      </w:r>
      <w:r w:rsidR="00F7218D" w:rsidRPr="00CE7FB0">
        <w:rPr>
          <w:rFonts w:ascii="Times New Roman" w:hAnsi="Times New Roman"/>
          <w:bCs/>
          <w:sz w:val="24"/>
        </w:rPr>
        <w:t xml:space="preserve">альної громади та її економічної спроможності  буде впровадженні ресурсозберігаючих технологій в усі сфери життя, що підвищує ефективність використання бюджетних коштів та  розширює можливості громадян щодо споживання різноманітних видів послуг.  Для Верхньодніпровської територіальної громади цей напрям реалізовуватиметься через  </w:t>
      </w:r>
    </w:p>
    <w:p w:rsidR="00F7218D" w:rsidRPr="00CE7FB0" w:rsidRDefault="00F7218D" w:rsidP="000B2971">
      <w:pPr>
        <w:numPr>
          <w:ilvl w:val="0"/>
          <w:numId w:val="8"/>
        </w:numPr>
        <w:spacing w:before="180"/>
        <w:jc w:val="both"/>
        <w:rPr>
          <w:rFonts w:ascii="Times New Roman" w:hAnsi="Times New Roman"/>
          <w:bCs/>
          <w:sz w:val="24"/>
        </w:rPr>
      </w:pPr>
      <w:r w:rsidRPr="00CE7FB0">
        <w:rPr>
          <w:rFonts w:ascii="Times New Roman" w:hAnsi="Times New Roman"/>
          <w:bCs/>
          <w:sz w:val="24"/>
        </w:rPr>
        <w:t xml:space="preserve">впровадження </w:t>
      </w:r>
      <w:r w:rsidR="00CE7FB0" w:rsidRPr="00CE7FB0">
        <w:rPr>
          <w:rFonts w:ascii="Times New Roman" w:hAnsi="Times New Roman"/>
          <w:bCs/>
          <w:sz w:val="24"/>
        </w:rPr>
        <w:t>регламентації</w:t>
      </w:r>
      <w:r w:rsidRPr="00CE7FB0">
        <w:rPr>
          <w:rFonts w:ascii="Times New Roman" w:hAnsi="Times New Roman"/>
          <w:bCs/>
          <w:sz w:val="24"/>
        </w:rPr>
        <w:t xml:space="preserve"> використання теплової та електричної енергії для бюджетної сфери та громадян;</w:t>
      </w:r>
    </w:p>
    <w:p w:rsidR="00F7218D" w:rsidRPr="00CE7FB0" w:rsidRDefault="00F7218D" w:rsidP="000B2971">
      <w:pPr>
        <w:numPr>
          <w:ilvl w:val="0"/>
          <w:numId w:val="8"/>
        </w:numPr>
        <w:spacing w:before="180"/>
        <w:jc w:val="both"/>
        <w:rPr>
          <w:rFonts w:ascii="Times New Roman" w:hAnsi="Times New Roman"/>
          <w:bCs/>
          <w:sz w:val="24"/>
        </w:rPr>
      </w:pPr>
      <w:r w:rsidRPr="00CE7FB0">
        <w:rPr>
          <w:rFonts w:ascii="Times New Roman" w:hAnsi="Times New Roman"/>
          <w:bCs/>
          <w:sz w:val="24"/>
        </w:rPr>
        <w:t>проведення найширшого інформування щодо ефективних технологій чер</w:t>
      </w:r>
      <w:r w:rsidR="00D71550" w:rsidRPr="00CE7FB0">
        <w:rPr>
          <w:rFonts w:ascii="Times New Roman" w:hAnsi="Times New Roman"/>
          <w:bCs/>
          <w:sz w:val="24"/>
        </w:rPr>
        <w:t>ез співпрацю з соціально відпов</w:t>
      </w:r>
      <w:r w:rsidRPr="00CE7FB0">
        <w:rPr>
          <w:rFonts w:ascii="Times New Roman" w:hAnsi="Times New Roman"/>
          <w:bCs/>
          <w:sz w:val="24"/>
        </w:rPr>
        <w:t>ідальним бізнесом, встановлення приборів обліку</w:t>
      </w:r>
    </w:p>
    <w:p w:rsidR="00F7218D" w:rsidRPr="00CE7FB0" w:rsidRDefault="00F7218D" w:rsidP="000B2971">
      <w:pPr>
        <w:numPr>
          <w:ilvl w:val="0"/>
          <w:numId w:val="8"/>
        </w:numPr>
        <w:spacing w:before="180"/>
        <w:jc w:val="both"/>
        <w:rPr>
          <w:rFonts w:ascii="Times New Roman" w:hAnsi="Times New Roman"/>
          <w:bCs/>
          <w:sz w:val="24"/>
        </w:rPr>
      </w:pPr>
      <w:r w:rsidRPr="00CE7FB0">
        <w:rPr>
          <w:rFonts w:ascii="Times New Roman" w:hAnsi="Times New Roman"/>
          <w:bCs/>
          <w:sz w:val="24"/>
        </w:rPr>
        <w:t>покращення стану систем транспортування водопостачання.</w:t>
      </w:r>
    </w:p>
    <w:p w:rsidR="00E30DE6" w:rsidRPr="004D4C49" w:rsidRDefault="00E30DE6" w:rsidP="00E30DE6">
      <w:pPr>
        <w:spacing w:before="180" w:after="180"/>
        <w:jc w:val="center"/>
        <w:rPr>
          <w:rFonts w:ascii="Times New Roman" w:hAnsi="Times New Roman"/>
          <w:b/>
          <w:sz w:val="24"/>
        </w:rPr>
      </w:pPr>
      <w:r w:rsidRPr="004D4C49">
        <w:rPr>
          <w:rFonts w:ascii="Times New Roman" w:hAnsi="Times New Roman"/>
          <w:b/>
          <w:sz w:val="24"/>
        </w:rPr>
        <w:t>SWOT−аналіз напряму 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9"/>
        <w:gridCol w:w="5807"/>
      </w:tblGrid>
      <w:tr w:rsidR="00E30DE6" w:rsidRPr="00CE7FB0" w:rsidTr="007A5C9B">
        <w:trPr>
          <w:trHeight w:val="333"/>
          <w:jc w:val="center"/>
        </w:trPr>
        <w:tc>
          <w:tcPr>
            <w:tcW w:w="1873" w:type="pct"/>
            <w:tcBorders>
              <w:bottom w:val="single" w:sz="4" w:space="0" w:color="auto"/>
            </w:tcBorders>
            <w:shd w:val="clear" w:color="auto" w:fill="D9D9D9"/>
            <w:vAlign w:val="center"/>
          </w:tcPr>
          <w:p w:rsidR="00E30DE6" w:rsidRPr="00CE7FB0" w:rsidRDefault="00E30DE6" w:rsidP="000C703F">
            <w:pPr>
              <w:jc w:val="center"/>
              <w:rPr>
                <w:rFonts w:ascii="Times New Roman" w:hAnsi="Times New Roman"/>
                <w:b/>
                <w:sz w:val="24"/>
              </w:rPr>
            </w:pPr>
            <w:r w:rsidRPr="00CE7FB0">
              <w:rPr>
                <w:rFonts w:ascii="Times New Roman" w:hAnsi="Times New Roman"/>
                <w:b/>
                <w:sz w:val="24"/>
              </w:rPr>
              <w:t>Сильні сторони</w:t>
            </w:r>
          </w:p>
        </w:tc>
        <w:tc>
          <w:tcPr>
            <w:tcW w:w="3127" w:type="pct"/>
            <w:tcBorders>
              <w:bottom w:val="single" w:sz="4" w:space="0" w:color="auto"/>
            </w:tcBorders>
            <w:shd w:val="clear" w:color="auto" w:fill="D9D9D9"/>
            <w:vAlign w:val="center"/>
          </w:tcPr>
          <w:p w:rsidR="00E30DE6" w:rsidRPr="00CE7FB0" w:rsidRDefault="00E30DE6" w:rsidP="000C703F">
            <w:pPr>
              <w:jc w:val="center"/>
              <w:rPr>
                <w:rFonts w:ascii="Times New Roman" w:hAnsi="Times New Roman"/>
                <w:b/>
                <w:sz w:val="24"/>
              </w:rPr>
            </w:pPr>
            <w:r w:rsidRPr="00CE7FB0">
              <w:rPr>
                <w:rFonts w:ascii="Times New Roman" w:hAnsi="Times New Roman"/>
                <w:b/>
                <w:sz w:val="24"/>
              </w:rPr>
              <w:t>Слабкі сторони</w:t>
            </w:r>
          </w:p>
        </w:tc>
      </w:tr>
      <w:tr w:rsidR="00E30DE6" w:rsidRPr="00CE7FB0" w:rsidTr="007A5C9B">
        <w:trPr>
          <w:trHeight w:val="333"/>
          <w:jc w:val="center"/>
        </w:trPr>
        <w:tc>
          <w:tcPr>
            <w:tcW w:w="1873" w:type="pct"/>
            <w:tcBorders>
              <w:bottom w:val="single" w:sz="4" w:space="0" w:color="auto"/>
            </w:tcBorders>
            <w:shd w:val="clear" w:color="auto" w:fill="auto"/>
            <w:vAlign w:val="center"/>
          </w:tcPr>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Дотримання чистоти та порядку в місті</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Родючі землі високої якості.</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Розташування міста біля річки, довга берегова лінія</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Водні ресурси: </w:t>
            </w:r>
            <w:r w:rsidRPr="00CE7FB0">
              <w:rPr>
                <w:rFonts w:ascii="Times New Roman" w:eastAsia="Calibri" w:hAnsi="Times New Roman" w:cs="Times New Roman"/>
                <w:sz w:val="24"/>
                <w:szCs w:val="24"/>
              </w:rPr>
              <w:lastRenderedPageBreak/>
              <w:t>розташування на Придніпровській височині, на правому березі Кам'янського водосховища при впадінні річки Самоткань у Дніпро.</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Реліктовий ліс на території</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Наявність санаторію (?)</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Гарні краєвиди. </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p>
          <w:p w:rsidR="00E30DE6" w:rsidRPr="00CE7FB0" w:rsidRDefault="00E30DE6" w:rsidP="000B2971">
            <w:pPr>
              <w:numPr>
                <w:ilvl w:val="0"/>
                <w:numId w:val="6"/>
              </w:numPr>
              <w:jc w:val="both"/>
              <w:rPr>
                <w:rFonts w:ascii="Times New Roman" w:hAnsi="Times New Roman"/>
                <w:sz w:val="24"/>
              </w:rPr>
            </w:pPr>
          </w:p>
        </w:tc>
        <w:tc>
          <w:tcPr>
            <w:tcW w:w="3127" w:type="pct"/>
            <w:tcBorders>
              <w:bottom w:val="single" w:sz="4" w:space="0" w:color="auto"/>
            </w:tcBorders>
            <w:shd w:val="clear" w:color="auto" w:fill="auto"/>
            <w:vAlign w:val="center"/>
          </w:tcPr>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lastRenderedPageBreak/>
              <w:t xml:space="preserve">Відсутність  загальної політики розвитку  підприємств з надання комунальних послуг ( вони були районними) </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Поганий стан доріг. Немає дорожнього підприємства</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Низька </w:t>
            </w:r>
            <w:r w:rsidR="00CE7FB0" w:rsidRPr="00CE7FB0">
              <w:rPr>
                <w:rFonts w:ascii="Times New Roman" w:eastAsia="Calibri" w:hAnsi="Times New Roman" w:cs="Times New Roman"/>
                <w:sz w:val="24"/>
                <w:szCs w:val="24"/>
              </w:rPr>
              <w:t>енергоефективність</w:t>
            </w:r>
            <w:r w:rsidRPr="00CE7FB0">
              <w:rPr>
                <w:rFonts w:ascii="Times New Roman" w:eastAsia="Calibri" w:hAnsi="Times New Roman" w:cs="Times New Roman"/>
                <w:sz w:val="24"/>
                <w:szCs w:val="24"/>
              </w:rPr>
              <w:t xml:space="preserve"> будівель соціальної </w:t>
            </w:r>
            <w:r w:rsidRPr="00CE7FB0">
              <w:rPr>
                <w:rFonts w:ascii="Times New Roman" w:eastAsia="Calibri" w:hAnsi="Times New Roman" w:cs="Times New Roman"/>
                <w:sz w:val="24"/>
                <w:szCs w:val="24"/>
              </w:rPr>
              <w:lastRenderedPageBreak/>
              <w:t xml:space="preserve">сфери, відсутня система енергоменеджменту. </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Ненадійні очисні споруди для очищення води. Забруднена річка Самоткань</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Стихійні звалища, відсутність схеми санітарної очистки території</w:t>
            </w:r>
          </w:p>
          <w:p w:rsidR="00F93144" w:rsidRPr="00CE7FB0" w:rsidRDefault="00F93144" w:rsidP="000B2971">
            <w:pPr>
              <w:pStyle w:val="af4"/>
              <w:numPr>
                <w:ilvl w:val="0"/>
                <w:numId w:val="6"/>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Необлаштовані прибережні смуги. </w:t>
            </w:r>
          </w:p>
          <w:p w:rsidR="00E30DE6" w:rsidRPr="00CE7FB0" w:rsidRDefault="00F93144" w:rsidP="000B2971">
            <w:pPr>
              <w:numPr>
                <w:ilvl w:val="0"/>
                <w:numId w:val="6"/>
              </w:numPr>
              <w:rPr>
                <w:rFonts w:ascii="Times New Roman" w:hAnsi="Times New Roman"/>
                <w:sz w:val="24"/>
              </w:rPr>
            </w:pPr>
            <w:r w:rsidRPr="00CE7FB0">
              <w:rPr>
                <w:rFonts w:ascii="Times New Roman" w:eastAsia="Calibri" w:hAnsi="Times New Roman"/>
                <w:color w:val="00000A"/>
                <w:sz w:val="24"/>
                <w:lang w:eastAsia="en-US"/>
              </w:rPr>
              <w:t xml:space="preserve">Відсутність меліорації (?) та сівообороту у сільському господарстві – немає системи контролю за використанням земель. </w:t>
            </w:r>
            <w:r w:rsidRPr="00CE7FB0">
              <w:rPr>
                <w:rFonts w:ascii="Times New Roman" w:eastAsia="Calibri" w:hAnsi="Times New Roman"/>
                <w:color w:val="00000A"/>
                <w:sz w:val="24"/>
                <w:lang w:eastAsia="en-US"/>
              </w:rPr>
              <w:br/>
              <w:t>Дуже низький рівень послуг у сільських населених пунктах громади.</w:t>
            </w:r>
          </w:p>
        </w:tc>
      </w:tr>
      <w:tr w:rsidR="00E30DE6" w:rsidRPr="00CE7FB0" w:rsidTr="007A5C9B">
        <w:trPr>
          <w:trHeight w:val="333"/>
          <w:jc w:val="center"/>
        </w:trPr>
        <w:tc>
          <w:tcPr>
            <w:tcW w:w="1873" w:type="pct"/>
            <w:shd w:val="clear" w:color="auto" w:fill="D9D9D9"/>
            <w:vAlign w:val="center"/>
          </w:tcPr>
          <w:p w:rsidR="00E30DE6" w:rsidRPr="00CE7FB0" w:rsidRDefault="00E30DE6" w:rsidP="000C703F">
            <w:pPr>
              <w:jc w:val="center"/>
              <w:rPr>
                <w:rFonts w:ascii="Times New Roman" w:hAnsi="Times New Roman"/>
                <w:b/>
                <w:sz w:val="24"/>
              </w:rPr>
            </w:pPr>
            <w:r w:rsidRPr="00CE7FB0">
              <w:rPr>
                <w:rFonts w:ascii="Times New Roman" w:hAnsi="Times New Roman"/>
                <w:b/>
                <w:sz w:val="24"/>
              </w:rPr>
              <w:lastRenderedPageBreak/>
              <w:t>Можливості</w:t>
            </w:r>
          </w:p>
        </w:tc>
        <w:tc>
          <w:tcPr>
            <w:tcW w:w="3127" w:type="pct"/>
            <w:shd w:val="clear" w:color="auto" w:fill="D9D9D9"/>
            <w:vAlign w:val="center"/>
          </w:tcPr>
          <w:p w:rsidR="00E30DE6" w:rsidRPr="00CE7FB0" w:rsidRDefault="00E30DE6" w:rsidP="000C703F">
            <w:pPr>
              <w:jc w:val="center"/>
              <w:rPr>
                <w:rFonts w:ascii="Times New Roman" w:hAnsi="Times New Roman"/>
                <w:sz w:val="24"/>
              </w:rPr>
            </w:pPr>
            <w:r w:rsidRPr="00CE7FB0">
              <w:rPr>
                <w:rFonts w:ascii="Times New Roman" w:hAnsi="Times New Roman"/>
                <w:sz w:val="24"/>
              </w:rPr>
              <w:t>Загрози</w:t>
            </w:r>
          </w:p>
        </w:tc>
      </w:tr>
      <w:tr w:rsidR="00E30DE6" w:rsidRPr="00CE7FB0" w:rsidTr="007A5C9B">
        <w:trPr>
          <w:trHeight w:val="333"/>
          <w:jc w:val="center"/>
        </w:trPr>
        <w:tc>
          <w:tcPr>
            <w:tcW w:w="1873" w:type="pct"/>
            <w:tcBorders>
              <w:bottom w:val="single" w:sz="4" w:space="0" w:color="auto"/>
            </w:tcBorders>
            <w:shd w:val="clear" w:color="auto" w:fill="auto"/>
            <w:vAlign w:val="center"/>
          </w:tcPr>
          <w:p w:rsidR="00F93144" w:rsidRPr="00CE7FB0" w:rsidRDefault="00F93144" w:rsidP="000B2971">
            <w:pPr>
              <w:pStyle w:val="af4"/>
              <w:numPr>
                <w:ilvl w:val="0"/>
                <w:numId w:val="14"/>
              </w:numPr>
              <w:suppressAutoHyphens w:val="0"/>
              <w:spacing w:after="0" w:line="240" w:lineRule="auto"/>
              <w:contextualSpacing/>
              <w:rPr>
                <w:rFonts w:ascii="Times New Roman" w:hAnsi="Times New Roman" w:cs="Times New Roman"/>
                <w:color w:val="00000A"/>
                <w:sz w:val="24"/>
                <w:szCs w:val="24"/>
                <w:lang w:eastAsia="en-US"/>
              </w:rPr>
            </w:pPr>
            <w:r w:rsidRPr="00CE7FB0">
              <w:rPr>
                <w:rFonts w:ascii="Times New Roman" w:hAnsi="Times New Roman" w:cs="Times New Roman"/>
                <w:color w:val="00000A"/>
                <w:sz w:val="24"/>
                <w:szCs w:val="24"/>
                <w:lang w:eastAsia="en-US"/>
              </w:rPr>
              <w:t xml:space="preserve">Гарні краєвиди. </w:t>
            </w:r>
          </w:p>
          <w:p w:rsidR="00E30DE6" w:rsidRPr="00CE7FB0" w:rsidRDefault="00E30DE6" w:rsidP="000C703F">
            <w:pPr>
              <w:numPr>
                <w:ilvl w:val="0"/>
                <w:numId w:val="4"/>
              </w:numPr>
              <w:rPr>
                <w:rFonts w:ascii="Times New Roman" w:hAnsi="Times New Roman"/>
                <w:sz w:val="24"/>
              </w:rPr>
            </w:pPr>
          </w:p>
        </w:tc>
        <w:tc>
          <w:tcPr>
            <w:tcW w:w="3127" w:type="pct"/>
            <w:tcBorders>
              <w:bottom w:val="single" w:sz="4" w:space="0" w:color="auto"/>
            </w:tcBorders>
            <w:shd w:val="clear" w:color="auto" w:fill="auto"/>
            <w:vAlign w:val="center"/>
          </w:tcPr>
          <w:p w:rsidR="00F93144" w:rsidRPr="00CE7FB0" w:rsidRDefault="00F93144"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Літнє цвітіння Дніпра </w:t>
            </w:r>
          </w:p>
          <w:p w:rsidR="00F93144" w:rsidRPr="00CE7FB0" w:rsidRDefault="00F93144"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 xml:space="preserve">Техногенне навантаження з Боку </w:t>
            </w:r>
            <w:r w:rsidR="00F936C1">
              <w:rPr>
                <w:rFonts w:ascii="Times New Roman" w:eastAsia="Calibri" w:hAnsi="Times New Roman" w:cs="Times New Roman"/>
                <w:sz w:val="24"/>
                <w:szCs w:val="24"/>
              </w:rPr>
              <w:t>Верхньодніпровськ</w:t>
            </w:r>
            <w:r w:rsidRPr="00CE7FB0">
              <w:rPr>
                <w:rFonts w:ascii="Times New Roman" w:eastAsia="Calibri" w:hAnsi="Times New Roman" w:cs="Times New Roman"/>
                <w:sz w:val="24"/>
                <w:szCs w:val="24"/>
              </w:rPr>
              <w:t xml:space="preserve">ого комплексу підприємств. </w:t>
            </w:r>
          </w:p>
          <w:p w:rsidR="00F93144" w:rsidRPr="00CE7FB0" w:rsidRDefault="00F93144" w:rsidP="00F93144">
            <w:pPr>
              <w:pStyle w:val="af4"/>
              <w:numPr>
                <w:ilvl w:val="0"/>
                <w:numId w:val="4"/>
              </w:numPr>
              <w:suppressAutoHyphens w:val="0"/>
              <w:spacing w:after="0" w:line="240" w:lineRule="auto"/>
              <w:contextualSpacing/>
              <w:rPr>
                <w:rFonts w:ascii="Times New Roman" w:eastAsia="Calibri" w:hAnsi="Times New Roman" w:cs="Times New Roman"/>
                <w:sz w:val="24"/>
                <w:szCs w:val="24"/>
              </w:rPr>
            </w:pPr>
            <w:r w:rsidRPr="00CE7FB0">
              <w:rPr>
                <w:rFonts w:ascii="Times New Roman" w:eastAsia="Calibri" w:hAnsi="Times New Roman" w:cs="Times New Roman"/>
                <w:sz w:val="24"/>
                <w:szCs w:val="24"/>
              </w:rPr>
              <w:t>Стан системи водопостачання та водовідведення</w:t>
            </w:r>
          </w:p>
          <w:p w:rsidR="00E30DE6" w:rsidRPr="007233EB" w:rsidRDefault="00F93144" w:rsidP="00F93144">
            <w:pPr>
              <w:numPr>
                <w:ilvl w:val="0"/>
                <w:numId w:val="4"/>
              </w:numPr>
              <w:rPr>
                <w:rFonts w:ascii="Times New Roman" w:hAnsi="Times New Roman"/>
                <w:sz w:val="24"/>
              </w:rPr>
            </w:pPr>
            <w:r w:rsidRPr="00CE7FB0">
              <w:rPr>
                <w:rFonts w:ascii="Times New Roman" w:eastAsia="Calibri" w:hAnsi="Times New Roman"/>
                <w:sz w:val="24"/>
              </w:rPr>
              <w:t>Нестача води.</w:t>
            </w:r>
          </w:p>
          <w:p w:rsidR="007233EB" w:rsidRPr="00CE7FB0" w:rsidRDefault="007233EB" w:rsidP="00F93144">
            <w:pPr>
              <w:numPr>
                <w:ilvl w:val="0"/>
                <w:numId w:val="4"/>
              </w:numPr>
              <w:rPr>
                <w:rFonts w:ascii="Times New Roman" w:hAnsi="Times New Roman"/>
                <w:sz w:val="24"/>
              </w:rPr>
            </w:pPr>
            <w:r w:rsidRPr="007233EB">
              <w:rPr>
                <w:rFonts w:ascii="Times New Roman" w:eastAsia="Calibri" w:hAnsi="Times New Roman"/>
                <w:sz w:val="24"/>
                <w:highlight w:val="yellow"/>
              </w:rPr>
              <w:t>Політика поводження з ТПВ, сортування ТПВ, полігон ТПВ, стихійні звалища.</w:t>
            </w:r>
          </w:p>
        </w:tc>
      </w:tr>
    </w:tbl>
    <w:p w:rsidR="009B5F70" w:rsidRPr="00CE7FB0" w:rsidRDefault="009B5F70" w:rsidP="009B5F70">
      <w:pPr>
        <w:jc w:val="center"/>
        <w:rPr>
          <w:rFonts w:ascii="Times New Roman" w:hAnsi="Times New Roman"/>
          <w:b/>
          <w:sz w:val="24"/>
          <w:lang w:eastAsia="en-US"/>
        </w:rPr>
      </w:pPr>
      <w:r w:rsidRPr="00CE7FB0">
        <w:rPr>
          <w:rFonts w:ascii="Times New Roman" w:hAnsi="Times New Roman"/>
          <w:b/>
          <w:sz w:val="24"/>
          <w:lang w:eastAsia="en-US"/>
        </w:rPr>
        <w:t>Основні проблеми.</w:t>
      </w:r>
    </w:p>
    <w:p w:rsidR="009B5F70" w:rsidRPr="00CE7FB0" w:rsidRDefault="009B5F70" w:rsidP="000B2971">
      <w:pPr>
        <w:pStyle w:val="af4"/>
        <w:numPr>
          <w:ilvl w:val="0"/>
          <w:numId w:val="26"/>
        </w:numPr>
        <w:spacing w:after="0"/>
        <w:ind w:left="714" w:hanging="357"/>
        <w:rPr>
          <w:rFonts w:ascii="Times New Roman" w:hAnsi="Times New Roman"/>
          <w:sz w:val="24"/>
          <w:lang w:eastAsia="en-US"/>
        </w:rPr>
      </w:pPr>
      <w:r w:rsidRPr="00CE7FB0">
        <w:rPr>
          <w:rFonts w:ascii="Times New Roman" w:hAnsi="Times New Roman"/>
          <w:sz w:val="24"/>
          <w:lang w:eastAsia="en-US"/>
        </w:rPr>
        <w:t>Відсутність системи енергоефективності</w:t>
      </w:r>
    </w:p>
    <w:p w:rsidR="009B5F70" w:rsidRPr="00CE7FB0" w:rsidRDefault="009B5F70" w:rsidP="000B2971">
      <w:pPr>
        <w:pStyle w:val="af4"/>
        <w:numPr>
          <w:ilvl w:val="0"/>
          <w:numId w:val="26"/>
        </w:numPr>
        <w:spacing w:after="0"/>
        <w:ind w:left="714" w:hanging="357"/>
        <w:rPr>
          <w:rFonts w:ascii="Times New Roman" w:hAnsi="Times New Roman"/>
          <w:sz w:val="24"/>
        </w:rPr>
      </w:pPr>
      <w:r w:rsidRPr="00CE7FB0">
        <w:rPr>
          <w:rFonts w:ascii="Times New Roman" w:hAnsi="Times New Roman"/>
          <w:sz w:val="24"/>
        </w:rPr>
        <w:t xml:space="preserve">Слабке та дороге освітлення громади. </w:t>
      </w:r>
    </w:p>
    <w:p w:rsidR="009B5F70" w:rsidRPr="00CE7FB0" w:rsidRDefault="009B5F70" w:rsidP="000B2971">
      <w:pPr>
        <w:pStyle w:val="af4"/>
        <w:numPr>
          <w:ilvl w:val="0"/>
          <w:numId w:val="26"/>
        </w:numPr>
        <w:spacing w:after="0"/>
        <w:ind w:left="714" w:hanging="357"/>
        <w:rPr>
          <w:rFonts w:ascii="Times New Roman" w:hAnsi="Times New Roman"/>
          <w:sz w:val="24"/>
        </w:rPr>
      </w:pPr>
      <w:r w:rsidRPr="00CE7FB0">
        <w:rPr>
          <w:rFonts w:ascii="Times New Roman" w:hAnsi="Times New Roman"/>
          <w:sz w:val="24"/>
        </w:rPr>
        <w:t>Відсутність системи управління відходами</w:t>
      </w:r>
    </w:p>
    <w:p w:rsidR="009B5F70" w:rsidRPr="00CE7FB0" w:rsidRDefault="009B5F70" w:rsidP="000B2971">
      <w:pPr>
        <w:pStyle w:val="af4"/>
        <w:numPr>
          <w:ilvl w:val="0"/>
          <w:numId w:val="26"/>
        </w:numPr>
        <w:spacing w:after="0"/>
        <w:ind w:left="714" w:hanging="357"/>
        <w:rPr>
          <w:rFonts w:ascii="Times New Roman" w:hAnsi="Times New Roman"/>
          <w:sz w:val="24"/>
        </w:rPr>
      </w:pPr>
      <w:r w:rsidRPr="00CE7FB0">
        <w:rPr>
          <w:rFonts w:ascii="Times New Roman" w:hAnsi="Times New Roman"/>
          <w:sz w:val="24"/>
        </w:rPr>
        <w:t>Дуже погане водопостачання</w:t>
      </w:r>
    </w:p>
    <w:p w:rsidR="009B5F70" w:rsidRPr="00CE7FB0" w:rsidRDefault="009B5F70" w:rsidP="000B2971">
      <w:pPr>
        <w:pStyle w:val="af4"/>
        <w:numPr>
          <w:ilvl w:val="0"/>
          <w:numId w:val="26"/>
        </w:numPr>
        <w:spacing w:after="0"/>
        <w:ind w:left="714" w:hanging="357"/>
        <w:rPr>
          <w:rFonts w:ascii="Times New Roman" w:hAnsi="Times New Roman"/>
          <w:sz w:val="24"/>
        </w:rPr>
      </w:pPr>
      <w:r w:rsidRPr="00CE7FB0">
        <w:rPr>
          <w:rFonts w:ascii="Times New Roman" w:hAnsi="Times New Roman"/>
          <w:sz w:val="24"/>
        </w:rPr>
        <w:t>Відсутність культурних відпочинкових зон.</w:t>
      </w:r>
    </w:p>
    <w:p w:rsidR="009B5F70" w:rsidRPr="00CE7FB0" w:rsidRDefault="009B5F70" w:rsidP="00F7218D">
      <w:pPr>
        <w:rPr>
          <w:color w:val="17365D" w:themeColor="text2" w:themeShade="BF"/>
          <w:lang w:eastAsia="en-US"/>
        </w:rPr>
      </w:pPr>
    </w:p>
    <w:p w:rsidR="00F93144" w:rsidRPr="000323E7" w:rsidRDefault="00F93144" w:rsidP="00F93144">
      <w:pPr>
        <w:rPr>
          <w:rFonts w:ascii="Times New Roman" w:eastAsia="Calibri" w:hAnsi="Times New Roman"/>
          <w:color w:val="17365D" w:themeColor="text2" w:themeShade="BF"/>
          <w:sz w:val="24"/>
          <w:lang w:eastAsia="uk-UA"/>
        </w:rPr>
      </w:pPr>
      <w:r w:rsidRPr="000323E7">
        <w:rPr>
          <w:rFonts w:ascii="Times New Roman" w:hAnsi="Times New Roman"/>
          <w:color w:val="17365D" w:themeColor="text2" w:themeShade="BF"/>
          <w:sz w:val="24"/>
          <w:lang w:eastAsia="en-US"/>
        </w:rPr>
        <w:t xml:space="preserve">6,3.1. </w:t>
      </w:r>
      <w:r w:rsidRPr="000323E7">
        <w:rPr>
          <w:rFonts w:ascii="Times New Roman" w:hAnsi="Times New Roman"/>
          <w:b/>
          <w:bCs/>
          <w:color w:val="17365D" w:themeColor="text2" w:themeShade="BF"/>
          <w:sz w:val="24"/>
          <w:lang w:eastAsia="en-US"/>
        </w:rPr>
        <w:t>Стратегічна ціль С.1.</w:t>
      </w:r>
      <w:r w:rsidRPr="000323E7">
        <w:rPr>
          <w:rFonts w:ascii="Times New Roman" w:eastAsia="Calibri" w:hAnsi="Times New Roman"/>
          <w:b/>
          <w:color w:val="17365D" w:themeColor="text2" w:themeShade="BF"/>
          <w:sz w:val="24"/>
          <w:lang w:eastAsia="uk-UA"/>
        </w:rPr>
        <w:t xml:space="preserve"> Створення умов для надання комунальних послуг без шкоди для довкілля</w:t>
      </w:r>
      <w:r w:rsidRPr="000323E7">
        <w:rPr>
          <w:rFonts w:ascii="Times New Roman" w:eastAsia="Calibri" w:hAnsi="Times New Roman"/>
          <w:color w:val="17365D" w:themeColor="text2" w:themeShade="BF"/>
          <w:sz w:val="24"/>
          <w:lang w:eastAsia="uk-UA"/>
        </w:rPr>
        <w:t>.</w:t>
      </w:r>
    </w:p>
    <w:p w:rsidR="00D3229B" w:rsidRPr="00CE7FB0" w:rsidRDefault="00D3229B" w:rsidP="00F93144">
      <w:pPr>
        <w:rPr>
          <w:rFonts w:eastAsia="Calibri" w:cs="Arial"/>
          <w:color w:val="17365D" w:themeColor="text2" w:themeShade="BF"/>
          <w:szCs w:val="22"/>
          <w:lang w:eastAsia="uk-UA"/>
        </w:rPr>
      </w:pPr>
    </w:p>
    <w:p w:rsidR="00D3229B" w:rsidRPr="00CE7FB0" w:rsidRDefault="00D3229B" w:rsidP="00D3229B">
      <w:pPr>
        <w:tabs>
          <w:tab w:val="left" w:pos="364"/>
        </w:tabs>
        <w:spacing w:before="60" w:after="60"/>
        <w:jc w:val="both"/>
        <w:rPr>
          <w:rFonts w:ascii="Times New Roman" w:hAnsi="Times New Roman"/>
          <w:color w:val="000000"/>
          <w:sz w:val="24"/>
          <w:lang w:eastAsia="uk-UA"/>
        </w:rPr>
      </w:pPr>
      <w:r w:rsidRPr="00CE7FB0">
        <w:rPr>
          <w:rFonts w:ascii="Times New Roman" w:hAnsi="Times New Roman"/>
          <w:color w:val="000000"/>
          <w:sz w:val="24"/>
          <w:lang w:eastAsia="uk-UA"/>
        </w:rPr>
        <w:t>Підґрунтям для розвитку у даному напрямі буде збереження комунальної форми власності на основні об’єкти постачання життєво необхідних послуг: водопостачання, водовідведення, теплопостачання. Також зберігатиметься у комунальній власності система комунікацій  для надання вказаних послуг. З метою залучення інвестицій можуть застос</w:t>
      </w:r>
      <w:r w:rsidR="00D71550" w:rsidRPr="00CE7FB0">
        <w:rPr>
          <w:rFonts w:ascii="Times New Roman" w:hAnsi="Times New Roman"/>
          <w:color w:val="000000"/>
          <w:sz w:val="24"/>
          <w:lang w:eastAsia="uk-UA"/>
        </w:rPr>
        <w:t>о</w:t>
      </w:r>
      <w:r w:rsidRPr="00CE7FB0">
        <w:rPr>
          <w:rFonts w:ascii="Times New Roman" w:hAnsi="Times New Roman"/>
          <w:color w:val="000000"/>
          <w:sz w:val="24"/>
          <w:lang w:eastAsia="uk-UA"/>
        </w:rPr>
        <w:t>вуватися такі форми використання як оренда та концесія (?)</w:t>
      </w:r>
    </w:p>
    <w:p w:rsidR="00D3229B" w:rsidRPr="00CE7FB0" w:rsidRDefault="00D3229B" w:rsidP="00F93144">
      <w:pPr>
        <w:rPr>
          <w:rFonts w:ascii="Times New Roman" w:eastAsia="Calibri" w:hAnsi="Times New Roman"/>
          <w:color w:val="17365D" w:themeColor="text2" w:themeShade="BF"/>
          <w:sz w:val="24"/>
          <w:lang w:eastAsia="uk-UA"/>
        </w:rPr>
      </w:pPr>
    </w:p>
    <w:p w:rsidR="00F93144" w:rsidRPr="00CE7FB0" w:rsidRDefault="00F93144" w:rsidP="00F93144">
      <w:pPr>
        <w:rPr>
          <w:rFonts w:ascii="Times New Roman" w:hAnsi="Times New Roman"/>
          <w:sz w:val="24"/>
          <w:lang w:eastAsia="en-US"/>
        </w:rPr>
      </w:pPr>
      <w:r w:rsidRPr="00CE7FB0">
        <w:rPr>
          <w:rFonts w:ascii="Times New Roman" w:hAnsi="Times New Roman"/>
          <w:sz w:val="24"/>
          <w:lang w:eastAsia="en-US"/>
        </w:rPr>
        <w:t xml:space="preserve">В силу особливостей . які склалися у попередні роки, громада фактично позбавлена власного комунального підприємства. </w:t>
      </w:r>
    </w:p>
    <w:p w:rsidR="00F93144" w:rsidRPr="00CE7FB0" w:rsidRDefault="00F93144" w:rsidP="00F93144">
      <w:pPr>
        <w:rPr>
          <w:rFonts w:ascii="Times New Roman" w:hAnsi="Times New Roman"/>
          <w:sz w:val="24"/>
          <w:lang w:eastAsia="en-US"/>
        </w:rPr>
      </w:pPr>
      <w:r w:rsidRPr="00CE7FB0">
        <w:rPr>
          <w:rFonts w:ascii="Times New Roman" w:hAnsi="Times New Roman"/>
          <w:sz w:val="24"/>
          <w:lang w:eastAsia="en-US"/>
        </w:rPr>
        <w:t>Тож</w:t>
      </w:r>
      <w:r w:rsidR="00D3229B" w:rsidRPr="00CE7FB0">
        <w:rPr>
          <w:rFonts w:ascii="Times New Roman" w:hAnsi="Times New Roman"/>
          <w:sz w:val="24"/>
          <w:lang w:eastAsia="en-US"/>
        </w:rPr>
        <w:t xml:space="preserve"> стратегія  розбудови систе</w:t>
      </w:r>
      <w:r w:rsidRPr="00CE7FB0">
        <w:rPr>
          <w:rFonts w:ascii="Times New Roman" w:hAnsi="Times New Roman"/>
          <w:sz w:val="24"/>
          <w:lang w:eastAsia="en-US"/>
        </w:rPr>
        <w:t xml:space="preserve">ми надання комунальних послуг </w:t>
      </w:r>
      <w:r w:rsidR="00CE7FB0" w:rsidRPr="00CE7FB0">
        <w:rPr>
          <w:rFonts w:ascii="Times New Roman" w:hAnsi="Times New Roman"/>
          <w:sz w:val="24"/>
          <w:lang w:eastAsia="en-US"/>
        </w:rPr>
        <w:t>ґрунтуватиметься</w:t>
      </w:r>
      <w:r w:rsidRPr="00CE7FB0">
        <w:rPr>
          <w:rFonts w:ascii="Times New Roman" w:hAnsi="Times New Roman"/>
          <w:sz w:val="24"/>
          <w:lang w:eastAsia="en-US"/>
        </w:rPr>
        <w:t xml:space="preserve"> на створенні власног</w:t>
      </w:r>
      <w:r w:rsidR="00D3229B" w:rsidRPr="00CE7FB0">
        <w:rPr>
          <w:rFonts w:ascii="Times New Roman" w:hAnsi="Times New Roman"/>
          <w:sz w:val="24"/>
          <w:lang w:eastAsia="en-US"/>
        </w:rPr>
        <w:t>о</w:t>
      </w:r>
      <w:r w:rsidRPr="00CE7FB0">
        <w:rPr>
          <w:rFonts w:ascii="Times New Roman" w:hAnsi="Times New Roman"/>
          <w:sz w:val="24"/>
          <w:lang w:eastAsia="en-US"/>
        </w:rPr>
        <w:t xml:space="preserve">  підприємства – добре оснащеного, з широким спектром надання комунальних послуг, у тому числі, на території сільських населених пунктів.  </w:t>
      </w:r>
    </w:p>
    <w:p w:rsidR="00F93144" w:rsidRPr="00CE7FB0" w:rsidRDefault="00F93144" w:rsidP="000C703F">
      <w:pPr>
        <w:jc w:val="both"/>
        <w:rPr>
          <w:rFonts w:ascii="Times New Roman" w:hAnsi="Times New Roman"/>
          <w:sz w:val="24"/>
          <w:lang w:eastAsia="en-US"/>
        </w:rPr>
      </w:pPr>
      <w:r w:rsidRPr="00CE7FB0">
        <w:rPr>
          <w:rFonts w:ascii="Times New Roman" w:hAnsi="Times New Roman"/>
          <w:sz w:val="24"/>
          <w:lang w:eastAsia="en-US"/>
        </w:rPr>
        <w:t xml:space="preserve">В основу його діяльності буде покладено впровадження повномасштабного енергоменеджменту </w:t>
      </w:r>
      <w:r w:rsidR="000C703F" w:rsidRPr="00CE7FB0">
        <w:rPr>
          <w:rFonts w:ascii="Times New Roman" w:hAnsi="Times New Roman"/>
          <w:sz w:val="24"/>
          <w:lang w:eastAsia="en-US"/>
        </w:rPr>
        <w:t xml:space="preserve"> та перев</w:t>
      </w:r>
      <w:r w:rsidR="00D71550" w:rsidRPr="00CE7FB0">
        <w:rPr>
          <w:rFonts w:ascii="Times New Roman" w:hAnsi="Times New Roman"/>
          <w:sz w:val="24"/>
          <w:lang w:eastAsia="en-US"/>
        </w:rPr>
        <w:t>едення в режим жорсткої економі</w:t>
      </w:r>
      <w:r w:rsidR="000C703F" w:rsidRPr="00CE7FB0">
        <w:rPr>
          <w:rFonts w:ascii="Times New Roman" w:hAnsi="Times New Roman"/>
          <w:sz w:val="24"/>
          <w:lang w:eastAsia="en-US"/>
        </w:rPr>
        <w:t xml:space="preserve">ї енергоресурсів в громаді. Усіляка підтримка впровадження енергозберігаючих технологій в усіх сферах життєдіяльності громади.  </w:t>
      </w:r>
    </w:p>
    <w:p w:rsidR="00DF7639" w:rsidRPr="00CE7FB0" w:rsidRDefault="00DF7639" w:rsidP="00DF7639">
      <w:pPr>
        <w:rPr>
          <w:rFonts w:ascii="Times New Roman" w:hAnsi="Times New Roman"/>
          <w:sz w:val="24"/>
          <w:lang w:eastAsia="en-US"/>
        </w:rPr>
      </w:pPr>
    </w:p>
    <w:tbl>
      <w:tblPr>
        <w:tblStyle w:val="310"/>
        <w:tblW w:w="9332" w:type="dxa"/>
        <w:tblInd w:w="19" w:type="dxa"/>
        <w:tblCellMar>
          <w:left w:w="68" w:type="dxa"/>
          <w:right w:w="108" w:type="dxa"/>
        </w:tblCellMar>
        <w:tblLook w:val="04A0"/>
      </w:tblPr>
      <w:tblGrid>
        <w:gridCol w:w="2703"/>
        <w:gridCol w:w="6629"/>
      </w:tblGrid>
      <w:tr w:rsidR="00DF7639" w:rsidRPr="00CE7FB0" w:rsidTr="00F7218D">
        <w:trPr>
          <w:trHeight w:val="147"/>
        </w:trPr>
        <w:tc>
          <w:tcPr>
            <w:tcW w:w="9332" w:type="dxa"/>
            <w:gridSpan w:val="2"/>
            <w:shd w:val="clear" w:color="auto" w:fill="97D360"/>
            <w:tcMar>
              <w:left w:w="68" w:type="dxa"/>
            </w:tcMar>
          </w:tcPr>
          <w:p w:rsidR="00DF7639" w:rsidRPr="00CE7FB0" w:rsidRDefault="00DF7639" w:rsidP="00DF7639">
            <w:pPr>
              <w:ind w:left="57"/>
              <w:rPr>
                <w:rFonts w:ascii="Times New Roman" w:hAnsi="Times New Roman" w:cs="Times New Roman"/>
                <w:color w:val="00000A"/>
                <w:sz w:val="24"/>
              </w:rPr>
            </w:pPr>
            <w:r w:rsidRPr="00CE7FB0">
              <w:rPr>
                <w:rFonts w:ascii="Times New Roman" w:hAnsi="Times New Roman" w:cs="Times New Roman"/>
                <w:b/>
                <w:color w:val="000000"/>
                <w:sz w:val="24"/>
              </w:rPr>
              <w:t xml:space="preserve">Стратегічна ціль С.1. </w:t>
            </w:r>
            <w:r w:rsidRPr="00CE7FB0">
              <w:rPr>
                <w:rFonts w:ascii="Times New Roman" w:hAnsi="Times New Roman" w:cs="Times New Roman"/>
                <w:b/>
                <w:color w:val="00000A"/>
                <w:sz w:val="24"/>
              </w:rPr>
              <w:t>Створення умов для надання комунальних послуг без шкоди для довкілля</w:t>
            </w:r>
            <w:r w:rsidRPr="00CE7FB0">
              <w:rPr>
                <w:rFonts w:ascii="Times New Roman" w:hAnsi="Times New Roman" w:cs="Times New Roman"/>
                <w:color w:val="00000A"/>
                <w:sz w:val="24"/>
              </w:rPr>
              <w:t xml:space="preserve">. </w:t>
            </w:r>
          </w:p>
        </w:tc>
      </w:tr>
      <w:tr w:rsidR="00DF7639" w:rsidRPr="00CE7FB0" w:rsidTr="00F7218D">
        <w:trPr>
          <w:trHeight w:val="1081"/>
        </w:trPr>
        <w:tc>
          <w:tcPr>
            <w:tcW w:w="2703" w:type="dxa"/>
            <w:shd w:val="clear" w:color="auto" w:fill="auto"/>
            <w:tcMar>
              <w:left w:w="68" w:type="dxa"/>
            </w:tcMar>
          </w:tcPr>
          <w:p w:rsidR="00DF7639" w:rsidRPr="00CE7FB0" w:rsidRDefault="00DF7639" w:rsidP="00DF7639">
            <w:pPr>
              <w:ind w:left="57"/>
              <w:rPr>
                <w:rFonts w:ascii="Times New Roman" w:hAnsi="Times New Roman" w:cs="Times New Roman"/>
                <w:color w:val="00000A"/>
                <w:sz w:val="24"/>
              </w:rPr>
            </w:pPr>
            <w:r w:rsidRPr="00CE7FB0">
              <w:rPr>
                <w:rFonts w:ascii="Times New Roman" w:hAnsi="Times New Roman" w:cs="Times New Roman"/>
                <w:color w:val="00000A"/>
                <w:sz w:val="24"/>
              </w:rPr>
              <w:lastRenderedPageBreak/>
              <w:t>С.1.1. Розвиток та підтримка багатофункціонального   комунального підприємства.</w:t>
            </w:r>
          </w:p>
        </w:tc>
        <w:tc>
          <w:tcPr>
            <w:tcW w:w="6629" w:type="dxa"/>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Формування стандартів надання комунальних послуг.</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 Придбання актуальної техніки </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Розширення  послуг підприємства та підготовка персоналу</w:t>
            </w:r>
          </w:p>
          <w:p w:rsidR="00DF7639" w:rsidRDefault="00DF7639" w:rsidP="004D4C49">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Організація дільниць з надання комунальних послуг у сільських населених пунктах. </w:t>
            </w:r>
          </w:p>
          <w:p w:rsidR="007D2F2C" w:rsidRPr="004D4C49" w:rsidRDefault="007D2F2C" w:rsidP="004D4C49">
            <w:pPr>
              <w:numPr>
                <w:ilvl w:val="0"/>
                <w:numId w:val="20"/>
              </w:numPr>
              <w:tabs>
                <w:tab w:val="left" w:pos="442"/>
              </w:tabs>
              <w:spacing w:after="160" w:line="259" w:lineRule="auto"/>
              <w:ind w:left="357" w:hanging="357"/>
              <w:rPr>
                <w:rFonts w:ascii="Times New Roman" w:hAnsi="Times New Roman" w:cs="Times New Roman"/>
                <w:color w:val="00000A"/>
                <w:sz w:val="24"/>
              </w:rPr>
            </w:pPr>
            <w:r w:rsidRPr="007D2F2C">
              <w:rPr>
                <w:rFonts w:ascii="Times New Roman" w:hAnsi="Times New Roman" w:cs="Times New Roman"/>
                <w:color w:val="00000A"/>
                <w:sz w:val="24"/>
                <w:highlight w:val="yellow"/>
              </w:rPr>
              <w:t>Аудиторська перевірка діяльності діючого КП.</w:t>
            </w:r>
          </w:p>
        </w:tc>
      </w:tr>
      <w:tr w:rsidR="00DF7639" w:rsidRPr="00CE7FB0" w:rsidTr="00F7218D">
        <w:trPr>
          <w:trHeight w:val="560"/>
        </w:trPr>
        <w:tc>
          <w:tcPr>
            <w:tcW w:w="2703" w:type="dxa"/>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С.1.2. Забезпечення ефективної енергетичної політики</w:t>
            </w:r>
          </w:p>
        </w:tc>
        <w:tc>
          <w:tcPr>
            <w:tcW w:w="6629" w:type="dxa"/>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Розробка плану енергозабезпечення міста. </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Запровадження ефективного муніципального енергоменеджменту. Запровадження повного циклу енергомоніторингу.</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Розробка та подальше впровадження заходів і проектів Плану дій зі сталого енергетичного розвитку (ПДСЕР).</w:t>
            </w:r>
          </w:p>
          <w:p w:rsidR="00DF7639"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Створення міської системи управління енергетичними ресурсами.</w:t>
            </w:r>
          </w:p>
          <w:p w:rsidR="007D2F2C" w:rsidRPr="00CE7FB0" w:rsidRDefault="007D2F2C" w:rsidP="007D2F2C">
            <w:pPr>
              <w:tabs>
                <w:tab w:val="left" w:pos="442"/>
              </w:tabs>
              <w:spacing w:after="160" w:line="259" w:lineRule="auto"/>
              <w:rPr>
                <w:rFonts w:ascii="Times New Roman" w:hAnsi="Times New Roman" w:cs="Times New Roman"/>
                <w:color w:val="00000A"/>
                <w:sz w:val="24"/>
              </w:rPr>
            </w:pPr>
          </w:p>
        </w:tc>
      </w:tr>
      <w:tr w:rsidR="00DF7639" w:rsidRPr="00CE7FB0" w:rsidTr="00F7218D">
        <w:trPr>
          <w:trHeight w:val="1404"/>
        </w:trPr>
        <w:tc>
          <w:tcPr>
            <w:tcW w:w="2703" w:type="dxa"/>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С.1.3. Підвищення енергоефективності будівель бюджетної сфери та об’єктів комунального господарства</w:t>
            </w:r>
          </w:p>
        </w:tc>
        <w:tc>
          <w:tcPr>
            <w:tcW w:w="6629" w:type="dxa"/>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Впровадження стандартів енергоспоживання для будівель бюджетної сфери, об’єктів комунального господарства.</w:t>
            </w:r>
          </w:p>
          <w:p w:rsidR="00DF7639" w:rsidRPr="00CE7FB0" w:rsidRDefault="00BA765E"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BA765E">
              <w:rPr>
                <w:rFonts w:ascii="Times New Roman" w:hAnsi="Times New Roman" w:cs="Times New Roman"/>
                <w:color w:val="00000A"/>
                <w:sz w:val="24"/>
                <w:lang w:eastAsia="en-US"/>
              </w:rPr>
              <w:t>Проведення енергетичного аудиту будівель бюджетної сфери та отримання енергосертифікатів</w:t>
            </w:r>
            <w:r w:rsidR="00DF7639" w:rsidRPr="00CE7FB0">
              <w:rPr>
                <w:rFonts w:ascii="Times New Roman" w:hAnsi="Times New Roman" w:cs="Times New Roman"/>
                <w:color w:val="00000A"/>
                <w:sz w:val="24"/>
              </w:rPr>
              <w:t>.</w:t>
            </w:r>
          </w:p>
          <w:p w:rsidR="00BA765E" w:rsidRDefault="00DF7639" w:rsidP="00BA765E">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Термомодернізація будівель установ бюджетної сфери.</w:t>
            </w:r>
          </w:p>
          <w:p w:rsidR="00BA765E" w:rsidRPr="00BA765E" w:rsidRDefault="00BA765E" w:rsidP="00BA765E">
            <w:pPr>
              <w:numPr>
                <w:ilvl w:val="0"/>
                <w:numId w:val="20"/>
              </w:numPr>
              <w:tabs>
                <w:tab w:val="left" w:pos="442"/>
              </w:tabs>
              <w:spacing w:after="160" w:line="259" w:lineRule="auto"/>
              <w:ind w:left="357" w:hanging="357"/>
              <w:rPr>
                <w:rFonts w:ascii="Times New Roman" w:hAnsi="Times New Roman" w:cs="Times New Roman"/>
                <w:color w:val="00000A"/>
                <w:sz w:val="24"/>
              </w:rPr>
            </w:pPr>
            <w:r w:rsidRPr="00BA765E">
              <w:rPr>
                <w:rFonts w:ascii="Times New Roman" w:hAnsi="Times New Roman"/>
                <w:sz w:val="24"/>
              </w:rPr>
              <w:t>Залучення ЕСКО-інвесторів для налагодження енергоменеджменту в бюджетних установах;</w:t>
            </w:r>
          </w:p>
          <w:p w:rsidR="00BA765E" w:rsidRPr="00BA765E" w:rsidRDefault="00BA765E" w:rsidP="00BA765E">
            <w:pPr>
              <w:pStyle w:val="af4"/>
              <w:numPr>
                <w:ilvl w:val="0"/>
                <w:numId w:val="20"/>
              </w:numPr>
              <w:tabs>
                <w:tab w:val="left" w:pos="34"/>
              </w:tabs>
              <w:jc w:val="both"/>
              <w:rPr>
                <w:rFonts w:ascii="Times New Roman" w:eastAsia="Calibri" w:hAnsi="Times New Roman" w:cs="Calibri"/>
                <w:sz w:val="24"/>
                <w:lang w:eastAsia="uk-UA"/>
              </w:rPr>
            </w:pPr>
            <w:r w:rsidRPr="00BA765E">
              <w:rPr>
                <w:rFonts w:ascii="Times New Roman" w:eastAsia="Calibri" w:hAnsi="Times New Roman" w:cs="Calibri"/>
                <w:sz w:val="24"/>
                <w:lang w:eastAsia="uk-UA"/>
              </w:rPr>
              <w:t xml:space="preserve">Обладнання приладами обліку споживання енергії, тепловими індивідуальними пунктами, проведення інших енергоефективних заходів; </w:t>
            </w:r>
          </w:p>
        </w:tc>
      </w:tr>
      <w:tr w:rsidR="00DF7639" w:rsidRPr="00CE7FB0" w:rsidTr="00F7218D">
        <w:trPr>
          <w:trHeight w:val="1267"/>
        </w:trPr>
        <w:tc>
          <w:tcPr>
            <w:tcW w:w="2703" w:type="dxa"/>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 xml:space="preserve">С.1.4.Енергоефективне, ресурсоощадне водопостачання </w:t>
            </w:r>
          </w:p>
        </w:tc>
        <w:tc>
          <w:tcPr>
            <w:tcW w:w="6629" w:type="dxa"/>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Визначення прав власності на системи та мережі водопостачання та водовідведення. </w:t>
            </w:r>
          </w:p>
          <w:p w:rsidR="00DF7639" w:rsidRPr="00CE7FB0" w:rsidRDefault="00CE7FB0"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Інжиніринг</w:t>
            </w:r>
            <w:r w:rsidR="00DF7639" w:rsidRPr="00CE7FB0">
              <w:rPr>
                <w:rFonts w:ascii="Times New Roman" w:hAnsi="Times New Roman" w:cs="Times New Roman"/>
                <w:color w:val="00000A"/>
                <w:sz w:val="24"/>
              </w:rPr>
              <w:t xml:space="preserve"> стану мереж водопостачання та водовідведення.</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Реконструкція та оптимізація системи водопостачання та водовідведення.</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Розвиток та підтримка комунального водозабору</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Встановлення ресурсоефективного та енергоощадного обладнання для розподілу води.</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Організація доочищення питної води в комунальних установах.</w:t>
            </w:r>
          </w:p>
        </w:tc>
      </w:tr>
      <w:tr w:rsidR="00DF7639" w:rsidRPr="00CE7FB0" w:rsidTr="00BA765E">
        <w:trPr>
          <w:trHeight w:val="1146"/>
        </w:trPr>
        <w:tc>
          <w:tcPr>
            <w:tcW w:w="2703" w:type="dxa"/>
            <w:tcBorders>
              <w:top w:val="nil"/>
              <w:bottom w:val="single" w:sz="4" w:space="0" w:color="auto"/>
            </w:tcBorders>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lastRenderedPageBreak/>
              <w:t>С.1.5. Створення ефективної системи вуличного освітлення</w:t>
            </w:r>
          </w:p>
        </w:tc>
        <w:tc>
          <w:tcPr>
            <w:tcW w:w="6629" w:type="dxa"/>
            <w:tcBorders>
              <w:top w:val="nil"/>
              <w:bottom w:val="single" w:sz="4" w:space="0" w:color="auto"/>
            </w:tcBorders>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Розбудова системи освітлення  населених пунктів із застосуванням альтернативних джерел енергії, на основі світлодіодних світильників.</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Формування системи освітлення з врахуванням </w:t>
            </w:r>
            <w:r w:rsidR="00CE7FB0" w:rsidRPr="00CE7FB0">
              <w:rPr>
                <w:rFonts w:ascii="Times New Roman" w:hAnsi="Times New Roman" w:cs="Times New Roman"/>
                <w:color w:val="00000A"/>
                <w:sz w:val="24"/>
              </w:rPr>
              <w:t>гендернобезпекових</w:t>
            </w:r>
            <w:r w:rsidRPr="00CE7FB0">
              <w:rPr>
                <w:rFonts w:ascii="Times New Roman" w:hAnsi="Times New Roman" w:cs="Times New Roman"/>
                <w:color w:val="00000A"/>
                <w:sz w:val="24"/>
              </w:rPr>
              <w:t xml:space="preserve"> потреб мешканців віддалених районів міста.</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Впровадження «smart»-системи управління освітленням на території міста </w:t>
            </w:r>
            <w:r w:rsidR="00CE7FB0" w:rsidRPr="00CE7FB0">
              <w:rPr>
                <w:rFonts w:ascii="Times New Roman" w:hAnsi="Times New Roman" w:cs="Times New Roman"/>
                <w:color w:val="00000A"/>
                <w:sz w:val="24"/>
              </w:rPr>
              <w:t>Верхньодніпровська</w:t>
            </w:r>
            <w:r w:rsidRPr="00CE7FB0">
              <w:rPr>
                <w:rFonts w:ascii="Times New Roman" w:hAnsi="Times New Roman" w:cs="Times New Roman"/>
                <w:color w:val="00000A"/>
                <w:sz w:val="24"/>
              </w:rPr>
              <w:t>, у подальшому – на території інших населених пунктів..</w:t>
            </w:r>
          </w:p>
        </w:tc>
      </w:tr>
    </w:tbl>
    <w:p w:rsidR="00BA7555" w:rsidRPr="00CE7FB0" w:rsidRDefault="00BA7555" w:rsidP="00BA7555">
      <w:pPr>
        <w:rPr>
          <w:lang w:eastAsia="en-US"/>
        </w:rPr>
      </w:pPr>
    </w:p>
    <w:p w:rsidR="00491D82" w:rsidRPr="000323E7" w:rsidRDefault="00491D82" w:rsidP="00BA7555">
      <w:pPr>
        <w:rPr>
          <w:rFonts w:ascii="Times New Roman" w:hAnsi="Times New Roman"/>
          <w:sz w:val="24"/>
          <w:lang w:eastAsia="en-US"/>
        </w:rPr>
      </w:pPr>
    </w:p>
    <w:p w:rsidR="00DF7639" w:rsidRPr="000323E7" w:rsidRDefault="000323E7" w:rsidP="00BA7555">
      <w:pPr>
        <w:rPr>
          <w:rFonts w:ascii="Times New Roman" w:hAnsi="Times New Roman"/>
          <w:b/>
          <w:color w:val="17365D" w:themeColor="text2" w:themeShade="BF"/>
          <w:sz w:val="24"/>
        </w:rPr>
      </w:pPr>
      <w:r>
        <w:rPr>
          <w:rFonts w:ascii="Times New Roman" w:hAnsi="Times New Roman"/>
          <w:color w:val="17365D" w:themeColor="text2" w:themeShade="BF"/>
          <w:sz w:val="24"/>
          <w:lang w:eastAsia="en-US"/>
        </w:rPr>
        <w:t>6.</w:t>
      </w:r>
      <w:r w:rsidR="000C703F" w:rsidRPr="000323E7">
        <w:rPr>
          <w:rFonts w:ascii="Times New Roman" w:hAnsi="Times New Roman"/>
          <w:color w:val="17365D" w:themeColor="text2" w:themeShade="BF"/>
          <w:sz w:val="24"/>
          <w:lang w:eastAsia="en-US"/>
        </w:rPr>
        <w:t xml:space="preserve">3.1. </w:t>
      </w:r>
      <w:r w:rsidR="000C703F" w:rsidRPr="000323E7">
        <w:rPr>
          <w:rFonts w:ascii="Times New Roman" w:hAnsi="Times New Roman"/>
          <w:b/>
          <w:bCs/>
          <w:color w:val="17365D" w:themeColor="text2" w:themeShade="BF"/>
          <w:sz w:val="24"/>
          <w:lang w:eastAsia="en-US"/>
        </w:rPr>
        <w:t>Стратегічна ціль С.2.</w:t>
      </w:r>
      <w:r w:rsidR="000C703F" w:rsidRPr="000323E7">
        <w:rPr>
          <w:rFonts w:ascii="Times New Roman" w:hAnsi="Times New Roman"/>
          <w:b/>
          <w:color w:val="17365D" w:themeColor="text2" w:themeShade="BF"/>
          <w:sz w:val="24"/>
        </w:rPr>
        <w:t>Підвищення енергоефективності житлового фонду.</w:t>
      </w:r>
    </w:p>
    <w:p w:rsidR="003370E5" w:rsidRPr="00CE7FB0" w:rsidRDefault="003370E5" w:rsidP="00BA7555">
      <w:pPr>
        <w:rPr>
          <w:rFonts w:cs="Arial"/>
          <w:b/>
          <w:color w:val="17365D" w:themeColor="text2" w:themeShade="BF"/>
          <w:szCs w:val="22"/>
        </w:rPr>
      </w:pPr>
    </w:p>
    <w:p w:rsidR="00D3229B" w:rsidRPr="00CE7FB0" w:rsidRDefault="00D3229B" w:rsidP="00BA7555">
      <w:pPr>
        <w:rPr>
          <w:rFonts w:ascii="Times New Roman" w:hAnsi="Times New Roman"/>
          <w:sz w:val="24"/>
        </w:rPr>
      </w:pPr>
      <w:r w:rsidRPr="00CE7FB0">
        <w:rPr>
          <w:rFonts w:ascii="Times New Roman" w:hAnsi="Times New Roman"/>
          <w:sz w:val="24"/>
        </w:rPr>
        <w:t xml:space="preserve">Основні втрати енергоресурсів за даними моніторингових організацій відбуваються саме у житловому форді. </w:t>
      </w:r>
      <w:r w:rsidR="003370E5" w:rsidRPr="00CE7FB0">
        <w:rPr>
          <w:rFonts w:ascii="Times New Roman" w:hAnsi="Times New Roman"/>
          <w:sz w:val="24"/>
        </w:rPr>
        <w:t>Громада сприятиме  с</w:t>
      </w:r>
      <w:r w:rsidRPr="00CE7FB0">
        <w:rPr>
          <w:rFonts w:ascii="Times New Roman" w:hAnsi="Times New Roman"/>
          <w:sz w:val="24"/>
        </w:rPr>
        <w:t>півпраці гр</w:t>
      </w:r>
      <w:r w:rsidR="00D71550" w:rsidRPr="00CE7FB0">
        <w:rPr>
          <w:rFonts w:ascii="Times New Roman" w:hAnsi="Times New Roman"/>
          <w:sz w:val="24"/>
        </w:rPr>
        <w:t xml:space="preserve">омадського сектору громади з </w:t>
      </w:r>
      <w:r w:rsidR="00CE7FB0" w:rsidRPr="00CE7FB0">
        <w:rPr>
          <w:rFonts w:ascii="Times New Roman" w:hAnsi="Times New Roman"/>
          <w:sz w:val="24"/>
        </w:rPr>
        <w:t>міжнародними</w:t>
      </w:r>
      <w:r w:rsidRPr="00CE7FB0">
        <w:rPr>
          <w:rFonts w:ascii="Times New Roman" w:hAnsi="Times New Roman"/>
          <w:sz w:val="24"/>
        </w:rPr>
        <w:t xml:space="preserve"> організаціями та проектами</w:t>
      </w:r>
      <w:r w:rsidR="003370E5" w:rsidRPr="00CE7FB0">
        <w:rPr>
          <w:rFonts w:ascii="Times New Roman" w:hAnsi="Times New Roman"/>
          <w:sz w:val="24"/>
        </w:rPr>
        <w:t>.</w:t>
      </w:r>
    </w:p>
    <w:p w:rsidR="003370E5" w:rsidRPr="00CE7FB0" w:rsidRDefault="003370E5" w:rsidP="003370E5">
      <w:pPr>
        <w:tabs>
          <w:tab w:val="left" w:pos="4395"/>
        </w:tabs>
        <w:spacing w:before="120"/>
        <w:jc w:val="both"/>
        <w:rPr>
          <w:rFonts w:ascii="Times New Roman" w:hAnsi="Times New Roman"/>
          <w:sz w:val="24"/>
          <w:lang w:eastAsia="en-US"/>
        </w:rPr>
      </w:pPr>
      <w:r w:rsidRPr="00CE7FB0">
        <w:rPr>
          <w:rFonts w:ascii="Times New Roman" w:hAnsi="Times New Roman"/>
          <w:sz w:val="24"/>
          <w:lang w:eastAsia="en-US"/>
        </w:rPr>
        <w:t xml:space="preserve">Буде створено інспекцію контролю за інженерним станом будівель, яка забезпечуватиме реалізацію Закону України про надання послуг ЖКГ в частині експлуатації </w:t>
      </w:r>
      <w:r w:rsidR="00CE7FB0" w:rsidRPr="00CE7FB0">
        <w:rPr>
          <w:rFonts w:ascii="Times New Roman" w:hAnsi="Times New Roman"/>
          <w:sz w:val="24"/>
          <w:lang w:eastAsia="en-US"/>
        </w:rPr>
        <w:t>багатоквартирних</w:t>
      </w:r>
      <w:r w:rsidRPr="00CE7FB0">
        <w:rPr>
          <w:rFonts w:ascii="Times New Roman" w:hAnsi="Times New Roman"/>
          <w:sz w:val="24"/>
          <w:lang w:eastAsia="en-US"/>
        </w:rPr>
        <w:t xml:space="preserve"> житлових будинків. </w:t>
      </w:r>
    </w:p>
    <w:p w:rsidR="003370E5" w:rsidRPr="00CE7FB0" w:rsidRDefault="003370E5" w:rsidP="003370E5">
      <w:pPr>
        <w:tabs>
          <w:tab w:val="left" w:pos="4395"/>
        </w:tabs>
        <w:spacing w:before="120"/>
        <w:jc w:val="both"/>
        <w:rPr>
          <w:rFonts w:ascii="Times New Roman" w:hAnsi="Times New Roman"/>
          <w:sz w:val="24"/>
          <w:lang w:eastAsia="en-US"/>
        </w:rPr>
      </w:pPr>
      <w:r w:rsidRPr="00CE7FB0">
        <w:rPr>
          <w:rFonts w:ascii="Times New Roman" w:hAnsi="Times New Roman"/>
          <w:sz w:val="24"/>
          <w:lang w:eastAsia="en-US"/>
        </w:rPr>
        <w:t xml:space="preserve">Для житлового фонду усіх форм власності буде створено систему стимулів з впровадження енгерго та ресурсозберігаючих технологій з обслуговування житла. </w:t>
      </w:r>
    </w:p>
    <w:p w:rsidR="003370E5" w:rsidRPr="00CE7FB0" w:rsidRDefault="003370E5" w:rsidP="003370E5">
      <w:pPr>
        <w:tabs>
          <w:tab w:val="left" w:pos="4395"/>
        </w:tabs>
        <w:spacing w:before="120"/>
        <w:jc w:val="both"/>
        <w:rPr>
          <w:rFonts w:ascii="Times New Roman" w:hAnsi="Times New Roman"/>
          <w:sz w:val="24"/>
          <w:lang w:eastAsia="en-US"/>
        </w:rPr>
      </w:pPr>
      <w:r w:rsidRPr="00CE7FB0">
        <w:rPr>
          <w:rFonts w:ascii="Times New Roman" w:hAnsi="Times New Roman"/>
          <w:sz w:val="24"/>
          <w:lang w:eastAsia="en-US"/>
        </w:rPr>
        <w:t xml:space="preserve">З метою залучення коштів власників житла в утримання будівель буде забезпечено інформаційну та матеріальну підтримку створення ОСББ та ОСН в секторі приватної забудови. </w:t>
      </w:r>
    </w:p>
    <w:p w:rsidR="003370E5" w:rsidRPr="00CE7FB0" w:rsidRDefault="003370E5" w:rsidP="000B2971">
      <w:pPr>
        <w:numPr>
          <w:ilvl w:val="0"/>
          <w:numId w:val="22"/>
        </w:numPr>
        <w:tabs>
          <w:tab w:val="left" w:pos="4395"/>
        </w:tabs>
        <w:spacing w:before="120" w:after="160" w:line="256" w:lineRule="auto"/>
        <w:contextualSpacing/>
        <w:jc w:val="both"/>
        <w:rPr>
          <w:rFonts w:ascii="Times New Roman" w:hAnsi="Times New Roman"/>
          <w:sz w:val="24"/>
          <w:lang w:eastAsia="en-US"/>
        </w:rPr>
      </w:pPr>
      <w:r w:rsidRPr="00CE7FB0">
        <w:rPr>
          <w:rFonts w:ascii="Times New Roman" w:hAnsi="Times New Roman"/>
          <w:sz w:val="24"/>
          <w:lang w:eastAsia="uk-UA"/>
        </w:rPr>
        <w:t>Організація інженерного нагляду за станом житлового фонду в умовах формування ринку обслуговування житла</w:t>
      </w:r>
    </w:p>
    <w:p w:rsidR="003370E5" w:rsidRPr="00CE7FB0" w:rsidRDefault="003370E5" w:rsidP="000B2971">
      <w:pPr>
        <w:numPr>
          <w:ilvl w:val="0"/>
          <w:numId w:val="22"/>
        </w:numPr>
        <w:tabs>
          <w:tab w:val="left" w:pos="4395"/>
        </w:tabs>
        <w:spacing w:before="120" w:after="160" w:line="256" w:lineRule="auto"/>
        <w:contextualSpacing/>
        <w:jc w:val="both"/>
        <w:rPr>
          <w:rFonts w:ascii="Times New Roman" w:hAnsi="Times New Roman"/>
          <w:sz w:val="24"/>
          <w:lang w:eastAsia="uk-UA"/>
        </w:rPr>
      </w:pPr>
      <w:r w:rsidRPr="00CE7FB0">
        <w:rPr>
          <w:rFonts w:ascii="Times New Roman" w:hAnsi="Times New Roman"/>
          <w:sz w:val="24"/>
          <w:lang w:eastAsia="uk-UA"/>
        </w:rPr>
        <w:t xml:space="preserve">Підтримка руху ОСББ та ОСН (квартальних комітетів) </w:t>
      </w:r>
    </w:p>
    <w:p w:rsidR="003370E5" w:rsidRPr="00CE7FB0" w:rsidRDefault="003370E5" w:rsidP="000B2971">
      <w:pPr>
        <w:numPr>
          <w:ilvl w:val="0"/>
          <w:numId w:val="22"/>
        </w:numPr>
        <w:tabs>
          <w:tab w:val="left" w:pos="4395"/>
        </w:tabs>
        <w:spacing w:before="120" w:after="160" w:line="256" w:lineRule="auto"/>
        <w:contextualSpacing/>
        <w:jc w:val="both"/>
        <w:rPr>
          <w:rFonts w:ascii="Times New Roman" w:hAnsi="Times New Roman"/>
          <w:sz w:val="24"/>
          <w:lang w:eastAsia="uk-UA"/>
        </w:rPr>
      </w:pPr>
      <w:r w:rsidRPr="00CE7FB0">
        <w:rPr>
          <w:rFonts w:ascii="Times New Roman" w:hAnsi="Times New Roman"/>
          <w:sz w:val="24"/>
          <w:lang w:eastAsia="uk-UA"/>
        </w:rPr>
        <w:t>Термомодернізація житлового фонду (</w:t>
      </w:r>
      <w:r w:rsidR="00CE7FB0" w:rsidRPr="00CE7FB0">
        <w:rPr>
          <w:rFonts w:ascii="Times New Roman" w:hAnsi="Times New Roman"/>
          <w:sz w:val="24"/>
          <w:lang w:eastAsia="uk-UA"/>
        </w:rPr>
        <w:t>енергоефективність</w:t>
      </w:r>
      <w:r w:rsidRPr="00CE7FB0">
        <w:rPr>
          <w:rFonts w:ascii="Times New Roman" w:hAnsi="Times New Roman"/>
          <w:sz w:val="24"/>
          <w:lang w:eastAsia="uk-UA"/>
        </w:rPr>
        <w:t xml:space="preserve"> будівлі)</w:t>
      </w:r>
    </w:p>
    <w:p w:rsidR="003370E5" w:rsidRPr="00CE7FB0" w:rsidRDefault="003370E5" w:rsidP="000B2971">
      <w:pPr>
        <w:numPr>
          <w:ilvl w:val="0"/>
          <w:numId w:val="22"/>
        </w:numPr>
        <w:tabs>
          <w:tab w:val="left" w:pos="4395"/>
        </w:tabs>
        <w:spacing w:before="120" w:after="160" w:line="256" w:lineRule="auto"/>
        <w:contextualSpacing/>
        <w:jc w:val="both"/>
        <w:rPr>
          <w:rFonts w:ascii="Times New Roman" w:hAnsi="Times New Roman"/>
          <w:sz w:val="24"/>
          <w:lang w:eastAsia="en-US"/>
        </w:rPr>
      </w:pPr>
      <w:r w:rsidRPr="00CE7FB0">
        <w:rPr>
          <w:rFonts w:ascii="Times New Roman" w:hAnsi="Times New Roman"/>
          <w:sz w:val="24"/>
          <w:lang w:eastAsia="uk-UA"/>
        </w:rPr>
        <w:t>Нові майданчики для будівництва житла</w:t>
      </w:r>
    </w:p>
    <w:p w:rsidR="000C703F" w:rsidRPr="00CE7FB0" w:rsidRDefault="000C703F" w:rsidP="00BA7555">
      <w:pPr>
        <w:rPr>
          <w:rFonts w:ascii="Times New Roman" w:hAnsi="Times New Roman"/>
          <w:sz w:val="24"/>
          <w:lang w:eastAsia="en-US"/>
        </w:rPr>
      </w:pPr>
    </w:p>
    <w:tbl>
      <w:tblPr>
        <w:tblStyle w:val="311"/>
        <w:tblW w:w="9190" w:type="dxa"/>
        <w:tblInd w:w="19" w:type="dxa"/>
        <w:tblCellMar>
          <w:left w:w="68" w:type="dxa"/>
          <w:right w:w="108" w:type="dxa"/>
        </w:tblCellMar>
        <w:tblLook w:val="04A0"/>
      </w:tblPr>
      <w:tblGrid>
        <w:gridCol w:w="2703"/>
        <w:gridCol w:w="6487"/>
      </w:tblGrid>
      <w:tr w:rsidR="00DF7639" w:rsidRPr="00CE7FB0" w:rsidTr="00D71550">
        <w:trPr>
          <w:trHeight w:val="123"/>
        </w:trPr>
        <w:tc>
          <w:tcPr>
            <w:tcW w:w="9190" w:type="dxa"/>
            <w:gridSpan w:val="2"/>
            <w:shd w:val="clear" w:color="auto" w:fill="97D360"/>
            <w:tcMar>
              <w:left w:w="68" w:type="dxa"/>
            </w:tcMar>
          </w:tcPr>
          <w:p w:rsidR="00DF7639" w:rsidRPr="00CE7FB0" w:rsidRDefault="00DF7639" w:rsidP="003370E5">
            <w:pPr>
              <w:ind w:left="57"/>
              <w:jc w:val="center"/>
              <w:rPr>
                <w:rFonts w:ascii="Times New Roman" w:hAnsi="Times New Roman" w:cs="Times New Roman"/>
                <w:color w:val="00000A"/>
                <w:sz w:val="24"/>
              </w:rPr>
            </w:pPr>
            <w:r w:rsidRPr="00CE7FB0">
              <w:rPr>
                <w:rFonts w:ascii="Times New Roman" w:hAnsi="Times New Roman" w:cs="Times New Roman"/>
                <w:b/>
                <w:color w:val="000000"/>
                <w:sz w:val="24"/>
              </w:rPr>
              <w:t xml:space="preserve">Стратегічна ціль </w:t>
            </w:r>
            <w:r w:rsidRPr="00CE7FB0">
              <w:rPr>
                <w:rFonts w:ascii="Times New Roman" w:hAnsi="Times New Roman" w:cs="Times New Roman"/>
                <w:b/>
                <w:color w:val="00000A"/>
                <w:sz w:val="24"/>
              </w:rPr>
              <w:t>С.2.</w:t>
            </w:r>
            <w:r w:rsidRPr="00CE7FB0">
              <w:rPr>
                <w:rFonts w:ascii="Times New Roman" w:hAnsi="Times New Roman" w:cs="Times New Roman"/>
                <w:b/>
                <w:color w:val="000000"/>
                <w:sz w:val="24"/>
              </w:rPr>
              <w:t>Підвищення енергоефективності житлового фонду</w:t>
            </w:r>
          </w:p>
        </w:tc>
      </w:tr>
      <w:tr w:rsidR="00DF7639" w:rsidRPr="00CE7FB0" w:rsidTr="00D71550">
        <w:trPr>
          <w:trHeight w:val="232"/>
        </w:trPr>
        <w:tc>
          <w:tcPr>
            <w:tcW w:w="2703" w:type="dxa"/>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 xml:space="preserve">С.2.1. Оптимізація </w:t>
            </w:r>
            <w:r w:rsidR="00CE7FB0" w:rsidRPr="00CE7FB0">
              <w:rPr>
                <w:rFonts w:ascii="Times New Roman" w:hAnsi="Times New Roman" w:cs="Times New Roman"/>
                <w:color w:val="00000A"/>
                <w:sz w:val="24"/>
              </w:rPr>
              <w:t>ресурсо-</w:t>
            </w:r>
            <w:r w:rsidRPr="00CE7FB0">
              <w:rPr>
                <w:rFonts w:ascii="Times New Roman" w:hAnsi="Times New Roman" w:cs="Times New Roman"/>
                <w:color w:val="00000A"/>
                <w:sz w:val="24"/>
              </w:rPr>
              <w:t xml:space="preserve"> та енергоспоживання житлової сфери</w:t>
            </w:r>
          </w:p>
        </w:tc>
        <w:tc>
          <w:tcPr>
            <w:tcW w:w="6487" w:type="dxa"/>
            <w:shd w:val="clear" w:color="auto" w:fill="auto"/>
            <w:tcMar>
              <w:left w:w="68" w:type="dxa"/>
            </w:tcMar>
          </w:tcPr>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Створення діалогової та освітньої платформи з питань енергоефективності (День енергії, акції енергозбереження, освітні заходи).</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Впровадження стандартів енергоспоживання для житлового фонду.</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Організація інженерного нагляду за станом житлового фонду в умовах формування ринку обслуговування житла.</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Підтримка ОСББ, поступова передача житлового фонду  у власність ОСББ </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Інформування населення щодо можливостей реалізації </w:t>
            </w:r>
            <w:r w:rsidRPr="00CE7FB0">
              <w:rPr>
                <w:rFonts w:ascii="Times New Roman" w:hAnsi="Times New Roman" w:cs="Times New Roman"/>
                <w:color w:val="00000A"/>
                <w:sz w:val="24"/>
              </w:rPr>
              <w:lastRenderedPageBreak/>
              <w:t>проектів в рамках державної програми «Тепла оселя» та державного фонду енергоефективності.</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Підтримка  руху молодіжного житлового будівництва на  принципах </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«пасивної будівлі»</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Формування фонду комунального житла для спеціалістів.</w:t>
            </w:r>
          </w:p>
        </w:tc>
      </w:tr>
    </w:tbl>
    <w:p w:rsidR="00DF7639" w:rsidRPr="00CE7FB0" w:rsidRDefault="00DF7639" w:rsidP="00BA7555">
      <w:pPr>
        <w:rPr>
          <w:rFonts w:ascii="Times New Roman" w:hAnsi="Times New Roman"/>
          <w:sz w:val="24"/>
          <w:lang w:eastAsia="en-US"/>
        </w:rPr>
      </w:pPr>
    </w:p>
    <w:p w:rsidR="003370E5" w:rsidRDefault="00EA35C1" w:rsidP="00B24DDB">
      <w:pPr>
        <w:autoSpaceDE w:val="0"/>
        <w:autoSpaceDN w:val="0"/>
        <w:adjustRightInd w:val="0"/>
        <w:rPr>
          <w:rFonts w:ascii="Times New Roman" w:hAnsi="Times New Roman"/>
          <w:b/>
          <w:color w:val="17365D" w:themeColor="text2" w:themeShade="BF"/>
          <w:sz w:val="24"/>
          <w:lang w:eastAsia="en-US"/>
        </w:rPr>
      </w:pPr>
      <w:r>
        <w:rPr>
          <w:rFonts w:ascii="Times New Roman" w:hAnsi="Times New Roman"/>
          <w:color w:val="17365D" w:themeColor="text2" w:themeShade="BF"/>
          <w:sz w:val="24"/>
          <w:lang w:eastAsia="en-US"/>
        </w:rPr>
        <w:t>6.</w:t>
      </w:r>
      <w:r w:rsidR="000C703F" w:rsidRPr="00CE7FB0">
        <w:rPr>
          <w:rFonts w:ascii="Times New Roman" w:hAnsi="Times New Roman"/>
          <w:color w:val="17365D" w:themeColor="text2" w:themeShade="BF"/>
          <w:sz w:val="24"/>
          <w:lang w:eastAsia="en-US"/>
        </w:rPr>
        <w:t xml:space="preserve">3.1. </w:t>
      </w:r>
      <w:r w:rsidRPr="000A2574">
        <w:rPr>
          <w:rFonts w:ascii="Times New Roman" w:hAnsi="Times New Roman"/>
          <w:b/>
          <w:bCs/>
          <w:color w:val="17365D" w:themeColor="text2" w:themeShade="BF"/>
          <w:sz w:val="24"/>
          <w:lang w:eastAsia="en-US"/>
        </w:rPr>
        <w:t xml:space="preserve">Стратегічна ціль С.3. </w:t>
      </w:r>
      <w:r w:rsidRPr="000A2574">
        <w:rPr>
          <w:rFonts w:ascii="Times New Roman" w:hAnsi="Times New Roman"/>
          <w:b/>
          <w:color w:val="17365D" w:themeColor="text2" w:themeShade="BF"/>
          <w:sz w:val="24"/>
          <w:lang w:eastAsia="en-US"/>
        </w:rPr>
        <w:t>Покращення стану довкілля та екологічної безпеки громади</w:t>
      </w:r>
    </w:p>
    <w:p w:rsidR="00B24DDB" w:rsidRPr="00B24DDB" w:rsidRDefault="00B24DDB" w:rsidP="00B24DDB">
      <w:pPr>
        <w:autoSpaceDE w:val="0"/>
        <w:autoSpaceDN w:val="0"/>
        <w:adjustRightInd w:val="0"/>
        <w:rPr>
          <w:rFonts w:ascii="Times New Roman" w:hAnsi="Times New Roman"/>
          <w:b/>
          <w:color w:val="17365D" w:themeColor="text2" w:themeShade="BF"/>
          <w:sz w:val="24"/>
          <w:lang w:eastAsia="en-US"/>
        </w:rPr>
      </w:pPr>
    </w:p>
    <w:p w:rsidR="003370E5" w:rsidRPr="00CE7FB0" w:rsidRDefault="003370E5" w:rsidP="003370E5">
      <w:pPr>
        <w:rPr>
          <w:rFonts w:ascii="Times New Roman" w:eastAsia="Calibri" w:hAnsi="Times New Roman"/>
          <w:sz w:val="24"/>
          <w:lang w:eastAsia="uk-UA"/>
        </w:rPr>
      </w:pPr>
      <w:r w:rsidRPr="00CE7FB0">
        <w:rPr>
          <w:rFonts w:ascii="Times New Roman" w:eastAsia="Calibri" w:hAnsi="Times New Roman"/>
          <w:sz w:val="24"/>
          <w:lang w:eastAsia="uk-UA"/>
        </w:rPr>
        <w:t>На основ</w:t>
      </w:r>
      <w:r w:rsidR="00D71550" w:rsidRPr="00CE7FB0">
        <w:rPr>
          <w:rFonts w:ascii="Times New Roman" w:eastAsia="Calibri" w:hAnsi="Times New Roman"/>
          <w:sz w:val="24"/>
          <w:lang w:eastAsia="uk-UA"/>
        </w:rPr>
        <w:t>і підвищення екологічної свідомо</w:t>
      </w:r>
      <w:r w:rsidRPr="00CE7FB0">
        <w:rPr>
          <w:rFonts w:ascii="Times New Roman" w:eastAsia="Calibri" w:hAnsi="Times New Roman"/>
          <w:sz w:val="24"/>
          <w:lang w:eastAsia="uk-UA"/>
        </w:rPr>
        <w:t>сті</w:t>
      </w:r>
      <w:r w:rsidR="00D71550" w:rsidRPr="00CE7FB0">
        <w:rPr>
          <w:rFonts w:ascii="Times New Roman" w:eastAsia="Calibri" w:hAnsi="Times New Roman"/>
          <w:sz w:val="24"/>
          <w:lang w:eastAsia="uk-UA"/>
        </w:rPr>
        <w:t xml:space="preserve"> представників громади впроваджу</w:t>
      </w:r>
      <w:r w:rsidRPr="00CE7FB0">
        <w:rPr>
          <w:rFonts w:ascii="Times New Roman" w:eastAsia="Calibri" w:hAnsi="Times New Roman"/>
          <w:sz w:val="24"/>
          <w:lang w:eastAsia="uk-UA"/>
        </w:rPr>
        <w:t>ватим</w:t>
      </w:r>
      <w:r w:rsidR="00D71550" w:rsidRPr="00CE7FB0">
        <w:rPr>
          <w:rFonts w:ascii="Times New Roman" w:eastAsia="Calibri" w:hAnsi="Times New Roman"/>
          <w:sz w:val="24"/>
          <w:lang w:eastAsia="uk-UA"/>
        </w:rPr>
        <w:t>уться сучасні  технології у сфе</w:t>
      </w:r>
      <w:r w:rsidRPr="00CE7FB0">
        <w:rPr>
          <w:rFonts w:ascii="Times New Roman" w:eastAsia="Calibri" w:hAnsi="Times New Roman"/>
          <w:sz w:val="24"/>
          <w:lang w:eastAsia="uk-UA"/>
        </w:rPr>
        <w:t xml:space="preserve">рінадання житлових послуг та збереження довкілля. </w:t>
      </w:r>
    </w:p>
    <w:p w:rsidR="003370E5" w:rsidRPr="00CE7FB0" w:rsidRDefault="003370E5" w:rsidP="003370E5">
      <w:pPr>
        <w:rPr>
          <w:rFonts w:ascii="Times New Roman" w:eastAsia="Calibri" w:hAnsi="Times New Roman"/>
          <w:sz w:val="24"/>
          <w:lang w:eastAsia="uk-UA"/>
        </w:rPr>
      </w:pPr>
      <w:r w:rsidRPr="00CE7FB0">
        <w:rPr>
          <w:rFonts w:ascii="Times New Roman" w:eastAsia="Calibri" w:hAnsi="Times New Roman"/>
          <w:sz w:val="24"/>
          <w:lang w:eastAsia="uk-UA"/>
        </w:rPr>
        <w:t xml:space="preserve"> Три ключових елементи : відновлення та збереження малих річок;</w:t>
      </w:r>
    </w:p>
    <w:p w:rsidR="003370E5" w:rsidRPr="00CE7FB0" w:rsidRDefault="003370E5" w:rsidP="000B2971">
      <w:pPr>
        <w:pStyle w:val="af4"/>
        <w:numPr>
          <w:ilvl w:val="0"/>
          <w:numId w:val="23"/>
        </w:numPr>
        <w:spacing w:after="0"/>
        <w:rPr>
          <w:rFonts w:ascii="Times New Roman" w:eastAsia="Calibri" w:hAnsi="Times New Roman" w:cs="Times New Roman"/>
          <w:sz w:val="24"/>
          <w:szCs w:val="24"/>
          <w:lang w:eastAsia="uk-UA"/>
        </w:rPr>
      </w:pPr>
      <w:r w:rsidRPr="00CE7FB0">
        <w:rPr>
          <w:rFonts w:ascii="Times New Roman" w:eastAsia="Calibri" w:hAnsi="Times New Roman" w:cs="Times New Roman"/>
          <w:sz w:val="24"/>
          <w:szCs w:val="24"/>
          <w:lang w:eastAsia="uk-UA"/>
        </w:rPr>
        <w:t>Розвиток  екосистеми « Римський ліс»</w:t>
      </w:r>
      <w:r w:rsidR="00D71550" w:rsidRPr="00CE7FB0">
        <w:rPr>
          <w:rFonts w:ascii="Times New Roman" w:eastAsia="Calibri" w:hAnsi="Times New Roman" w:cs="Times New Roman"/>
          <w:sz w:val="24"/>
          <w:szCs w:val="24"/>
          <w:lang w:eastAsia="uk-UA"/>
        </w:rPr>
        <w:t xml:space="preserve"> шляхом створення</w:t>
      </w:r>
      <w:r w:rsidRPr="00CE7FB0">
        <w:rPr>
          <w:rFonts w:ascii="Times New Roman" w:eastAsia="Calibri" w:hAnsi="Times New Roman" w:cs="Times New Roman"/>
          <w:sz w:val="24"/>
          <w:szCs w:val="24"/>
          <w:lang w:eastAsia="uk-UA"/>
        </w:rPr>
        <w:t xml:space="preserve"> проекту модернізації території в заказник місцевого значення ( інша форма, яка дозволить зберегти насадження та створити умов для використання їх в якості рекреації. </w:t>
      </w:r>
    </w:p>
    <w:p w:rsidR="003370E5" w:rsidRPr="00CE7FB0" w:rsidRDefault="003370E5" w:rsidP="000B2971">
      <w:pPr>
        <w:pStyle w:val="af4"/>
        <w:numPr>
          <w:ilvl w:val="0"/>
          <w:numId w:val="23"/>
        </w:numPr>
        <w:spacing w:after="0"/>
        <w:rPr>
          <w:rFonts w:ascii="Times New Roman" w:eastAsia="Calibri" w:hAnsi="Times New Roman" w:cs="Times New Roman"/>
          <w:sz w:val="24"/>
          <w:szCs w:val="24"/>
          <w:lang w:eastAsia="uk-UA"/>
        </w:rPr>
      </w:pPr>
      <w:r w:rsidRPr="00CE7FB0">
        <w:rPr>
          <w:rFonts w:ascii="Times New Roman" w:eastAsia="Calibri" w:hAnsi="Times New Roman" w:cs="Times New Roman"/>
          <w:sz w:val="24"/>
          <w:szCs w:val="24"/>
          <w:lang w:eastAsia="uk-UA"/>
        </w:rPr>
        <w:t>Зменшення  «цвітіння Дніпра» відбу</w:t>
      </w:r>
      <w:r w:rsidR="00D71550" w:rsidRPr="00CE7FB0">
        <w:rPr>
          <w:rFonts w:ascii="Times New Roman" w:eastAsia="Calibri" w:hAnsi="Times New Roman" w:cs="Times New Roman"/>
          <w:sz w:val="24"/>
          <w:szCs w:val="24"/>
          <w:lang w:eastAsia="uk-UA"/>
        </w:rPr>
        <w:t>ватиметься шляхом реалізації низ</w:t>
      </w:r>
      <w:r w:rsidRPr="00CE7FB0">
        <w:rPr>
          <w:rFonts w:ascii="Times New Roman" w:eastAsia="Calibri" w:hAnsi="Times New Roman" w:cs="Times New Roman"/>
          <w:sz w:val="24"/>
          <w:szCs w:val="24"/>
          <w:lang w:eastAsia="uk-UA"/>
        </w:rPr>
        <w:t>ки заходів щодо зміни берегово</w:t>
      </w:r>
      <w:r w:rsidR="00D71550" w:rsidRPr="00CE7FB0">
        <w:rPr>
          <w:rFonts w:ascii="Times New Roman" w:eastAsia="Calibri" w:hAnsi="Times New Roman" w:cs="Times New Roman"/>
          <w:sz w:val="24"/>
          <w:szCs w:val="24"/>
          <w:lang w:eastAsia="uk-UA"/>
        </w:rPr>
        <w:t>ї лінії з метою збільшення течі</w:t>
      </w:r>
      <w:r w:rsidRPr="00CE7FB0">
        <w:rPr>
          <w:rFonts w:ascii="Times New Roman" w:eastAsia="Calibri" w:hAnsi="Times New Roman" w:cs="Times New Roman"/>
          <w:sz w:val="24"/>
          <w:szCs w:val="24"/>
          <w:lang w:eastAsia="uk-UA"/>
        </w:rPr>
        <w:t>ї.</w:t>
      </w:r>
    </w:p>
    <w:p w:rsidR="003370E5" w:rsidRPr="00CE7FB0" w:rsidRDefault="003370E5" w:rsidP="000B2971">
      <w:pPr>
        <w:pStyle w:val="af4"/>
        <w:numPr>
          <w:ilvl w:val="0"/>
          <w:numId w:val="23"/>
        </w:numPr>
        <w:spacing w:after="0"/>
        <w:rPr>
          <w:rFonts w:ascii="Times New Roman" w:eastAsia="Calibri" w:hAnsi="Times New Roman" w:cs="Times New Roman"/>
          <w:color w:val="17365D" w:themeColor="text2" w:themeShade="BF"/>
          <w:sz w:val="24"/>
          <w:szCs w:val="24"/>
          <w:lang w:eastAsia="uk-UA"/>
        </w:rPr>
      </w:pPr>
      <w:r w:rsidRPr="00CE7FB0">
        <w:rPr>
          <w:rFonts w:ascii="Times New Roman" w:eastAsia="Calibri" w:hAnsi="Times New Roman" w:cs="Times New Roman"/>
          <w:sz w:val="24"/>
          <w:szCs w:val="24"/>
          <w:lang w:eastAsia="uk-UA"/>
        </w:rPr>
        <w:t>Впровадження суч</w:t>
      </w:r>
      <w:r w:rsidR="00D71550" w:rsidRPr="00CE7FB0">
        <w:rPr>
          <w:rFonts w:ascii="Times New Roman" w:eastAsia="Calibri" w:hAnsi="Times New Roman" w:cs="Times New Roman"/>
          <w:sz w:val="24"/>
          <w:szCs w:val="24"/>
          <w:lang w:eastAsia="uk-UA"/>
        </w:rPr>
        <w:t>ас</w:t>
      </w:r>
      <w:r w:rsidRPr="00CE7FB0">
        <w:rPr>
          <w:rFonts w:ascii="Times New Roman" w:eastAsia="Calibri" w:hAnsi="Times New Roman" w:cs="Times New Roman"/>
          <w:sz w:val="24"/>
          <w:szCs w:val="24"/>
          <w:lang w:eastAsia="uk-UA"/>
        </w:rPr>
        <w:t>ної мо</w:t>
      </w:r>
      <w:r w:rsidR="00D71550" w:rsidRPr="00CE7FB0">
        <w:rPr>
          <w:rFonts w:ascii="Times New Roman" w:eastAsia="Calibri" w:hAnsi="Times New Roman" w:cs="Times New Roman"/>
          <w:sz w:val="24"/>
          <w:szCs w:val="24"/>
          <w:lang w:eastAsia="uk-UA"/>
        </w:rPr>
        <w:t>д</w:t>
      </w:r>
      <w:r w:rsidRPr="00CE7FB0">
        <w:rPr>
          <w:rFonts w:ascii="Times New Roman" w:eastAsia="Calibri" w:hAnsi="Times New Roman" w:cs="Times New Roman"/>
          <w:sz w:val="24"/>
          <w:szCs w:val="24"/>
          <w:lang w:eastAsia="uk-UA"/>
        </w:rPr>
        <w:t xml:space="preserve">елі поводження з ТПВ на всій території громади. </w:t>
      </w:r>
    </w:p>
    <w:p w:rsidR="00E00BC6" w:rsidRPr="00B24DDB" w:rsidRDefault="003370E5" w:rsidP="00B24DDB">
      <w:pPr>
        <w:spacing w:line="256" w:lineRule="auto"/>
        <w:jc w:val="both"/>
        <w:rPr>
          <w:rFonts w:ascii="Times New Roman" w:hAnsi="Times New Roman"/>
          <w:sz w:val="24"/>
        </w:rPr>
      </w:pPr>
      <w:r w:rsidRPr="00CE7FB0">
        <w:rPr>
          <w:rFonts w:ascii="Times New Roman" w:eastAsia="Calibri" w:hAnsi="Times New Roman"/>
          <w:sz w:val="24"/>
          <w:lang w:eastAsia="en-US"/>
        </w:rPr>
        <w:t xml:space="preserve">Зберігаючи у комунальній власності на діючі та запроектований полігони ТПВ, місто забезпечує безпечне складування, утилізацію та захоронення ТПВ. Протягом реалізації Стратегії </w:t>
      </w:r>
      <w:r w:rsidRPr="00CE7FB0">
        <w:rPr>
          <w:rFonts w:ascii="Times New Roman" w:hAnsi="Times New Roman"/>
          <w:sz w:val="24"/>
        </w:rPr>
        <w:t>У випадку збереження монополії. планується забезпечити поетапний перехід до перероблення відходів на сировину або енергію не менш, ніж 70% їх обсягів.</w:t>
      </w:r>
    </w:p>
    <w:p w:rsidR="000C703F" w:rsidRPr="00CE7FB0" w:rsidRDefault="000C703F" w:rsidP="00BA7555">
      <w:pPr>
        <w:rPr>
          <w:lang w:eastAsia="en-US"/>
        </w:rPr>
      </w:pPr>
    </w:p>
    <w:tbl>
      <w:tblPr>
        <w:tblStyle w:val="312"/>
        <w:tblW w:w="9332" w:type="dxa"/>
        <w:tblInd w:w="19" w:type="dxa"/>
        <w:tblCellMar>
          <w:left w:w="68" w:type="dxa"/>
          <w:right w:w="108" w:type="dxa"/>
        </w:tblCellMar>
        <w:tblLook w:val="04A0"/>
      </w:tblPr>
      <w:tblGrid>
        <w:gridCol w:w="2703"/>
        <w:gridCol w:w="6629"/>
      </w:tblGrid>
      <w:tr w:rsidR="00DF7639" w:rsidRPr="00CE7FB0" w:rsidTr="007A5C9B">
        <w:trPr>
          <w:trHeight w:val="269"/>
        </w:trPr>
        <w:tc>
          <w:tcPr>
            <w:tcW w:w="9332" w:type="dxa"/>
            <w:gridSpan w:val="2"/>
            <w:shd w:val="clear" w:color="auto" w:fill="97D360"/>
            <w:tcMar>
              <w:left w:w="68" w:type="dxa"/>
            </w:tcMar>
          </w:tcPr>
          <w:p w:rsidR="00DF7639" w:rsidRPr="00CE7FB0" w:rsidRDefault="00DF7639" w:rsidP="00DF7639">
            <w:pPr>
              <w:jc w:val="center"/>
              <w:rPr>
                <w:rFonts w:ascii="Times New Roman" w:hAnsi="Times New Roman" w:cs="Times New Roman"/>
                <w:color w:val="00000A"/>
                <w:sz w:val="24"/>
              </w:rPr>
            </w:pPr>
            <w:r w:rsidRPr="00CE7FB0">
              <w:rPr>
                <w:rFonts w:ascii="Times New Roman" w:hAnsi="Times New Roman" w:cs="Times New Roman"/>
                <w:b/>
                <w:color w:val="000000"/>
                <w:sz w:val="24"/>
              </w:rPr>
              <w:t xml:space="preserve">Стратегічна ціль С.3. Покращення стану довкілля та екологічної безпеки громади </w:t>
            </w:r>
          </w:p>
        </w:tc>
      </w:tr>
      <w:tr w:rsidR="00DF7639" w:rsidRPr="00CE7FB0" w:rsidTr="007A5C9B">
        <w:trPr>
          <w:trHeight w:val="1343"/>
        </w:trPr>
        <w:tc>
          <w:tcPr>
            <w:tcW w:w="2703" w:type="dxa"/>
            <w:tcBorders>
              <w:top w:val="nil"/>
            </w:tcBorders>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С.3.1. Сприяння збереженню екосистеми.</w:t>
            </w:r>
          </w:p>
        </w:tc>
        <w:tc>
          <w:tcPr>
            <w:tcW w:w="6629" w:type="dxa"/>
            <w:tcBorders>
              <w:top w:val="nil"/>
            </w:tcBorders>
            <w:shd w:val="clear" w:color="auto" w:fill="auto"/>
            <w:tcMar>
              <w:left w:w="68" w:type="dxa"/>
            </w:tcMar>
          </w:tcPr>
          <w:p w:rsidR="00440EAE" w:rsidRPr="00491D82" w:rsidRDefault="00440EAE" w:rsidP="004D4C49">
            <w:pPr>
              <w:pStyle w:val="af4"/>
              <w:numPr>
                <w:ilvl w:val="0"/>
                <w:numId w:val="20"/>
              </w:numPr>
              <w:tabs>
                <w:tab w:val="left" w:pos="175"/>
              </w:tabs>
              <w:spacing w:after="120"/>
              <w:jc w:val="both"/>
              <w:rPr>
                <w:rFonts w:ascii="Times New Roman" w:eastAsia="Calibri" w:hAnsi="Times New Roman" w:cs="Calibri"/>
                <w:color w:val="00000A"/>
                <w:sz w:val="24"/>
                <w:szCs w:val="24"/>
                <w:lang w:eastAsia="uk-UA"/>
              </w:rPr>
            </w:pPr>
            <w:r w:rsidRPr="00491D82">
              <w:rPr>
                <w:rFonts w:ascii="Times New Roman" w:eastAsia="Calibri" w:hAnsi="Times New Roman" w:cs="Calibri"/>
                <w:color w:val="00000A"/>
                <w:sz w:val="24"/>
                <w:szCs w:val="24"/>
                <w:lang w:eastAsia="uk-UA"/>
              </w:rPr>
              <w:t>Запровадження екологічного моніторингу довкілля</w:t>
            </w:r>
          </w:p>
          <w:p w:rsidR="00440EAE" w:rsidRPr="00491D82" w:rsidRDefault="00440EAE" w:rsidP="004D4C49">
            <w:pPr>
              <w:pStyle w:val="af4"/>
              <w:numPr>
                <w:ilvl w:val="0"/>
                <w:numId w:val="20"/>
              </w:numPr>
              <w:tabs>
                <w:tab w:val="left" w:pos="175"/>
              </w:tabs>
              <w:spacing w:after="120" w:line="259" w:lineRule="auto"/>
              <w:jc w:val="both"/>
              <w:rPr>
                <w:rFonts w:ascii="Times New Roman" w:eastAsia="Calibri" w:hAnsi="Times New Roman" w:cs="Calibri"/>
                <w:color w:val="00000A"/>
                <w:sz w:val="24"/>
                <w:szCs w:val="24"/>
                <w:lang w:eastAsia="en-US"/>
              </w:rPr>
            </w:pPr>
            <w:r w:rsidRPr="00491D82">
              <w:rPr>
                <w:rFonts w:ascii="Times New Roman" w:eastAsia="Calibri" w:hAnsi="Times New Roman" w:cs="Calibri"/>
                <w:color w:val="00000A"/>
                <w:sz w:val="24"/>
                <w:szCs w:val="24"/>
                <w:lang w:eastAsia="en-US"/>
              </w:rPr>
              <w:t>Дотримання нормативного озеленення території, інвентаризація зелених насаджень</w:t>
            </w:r>
          </w:p>
          <w:p w:rsidR="00440EAE" w:rsidRPr="00440EAE" w:rsidRDefault="00440EAE" w:rsidP="004D4C49">
            <w:pPr>
              <w:pStyle w:val="af4"/>
              <w:numPr>
                <w:ilvl w:val="0"/>
                <w:numId w:val="20"/>
              </w:numPr>
              <w:tabs>
                <w:tab w:val="left" w:pos="175"/>
              </w:tabs>
              <w:spacing w:after="120" w:line="259" w:lineRule="auto"/>
              <w:jc w:val="both"/>
              <w:rPr>
                <w:rFonts w:ascii="Times New Roman" w:eastAsia="Calibri" w:hAnsi="Times New Roman" w:cs="Calibri"/>
                <w:color w:val="00000A"/>
                <w:sz w:val="24"/>
                <w:szCs w:val="24"/>
                <w:lang w:eastAsia="en-US"/>
              </w:rPr>
            </w:pPr>
            <w:r w:rsidRPr="00491D82">
              <w:rPr>
                <w:rFonts w:ascii="Times New Roman" w:eastAsia="Noto Sans CJK SC DemiLight" w:hAnsi="Times New Roman"/>
                <w:sz w:val="24"/>
                <w:szCs w:val="24"/>
                <w:lang w:eastAsia="zh-CN" w:bidi="hi-IN"/>
              </w:rPr>
              <w:t>Зведення об</w:t>
            </w:r>
            <w:r w:rsidRPr="00491D82">
              <w:rPr>
                <w:rFonts w:ascii="Times New Roman" w:eastAsia="Noto Sans CJK SC DemiLight" w:hAnsi="Times New Roman"/>
                <w:sz w:val="24"/>
                <w:szCs w:val="24"/>
                <w:lang w:val="ru-RU" w:eastAsia="zh-CN" w:bidi="hi-IN"/>
              </w:rPr>
              <w:t>’</w:t>
            </w:r>
            <w:r w:rsidRPr="00491D82">
              <w:rPr>
                <w:rFonts w:ascii="Times New Roman" w:eastAsia="Noto Sans CJK SC DemiLight" w:hAnsi="Times New Roman"/>
                <w:sz w:val="24"/>
                <w:szCs w:val="24"/>
                <w:lang w:eastAsia="zh-CN" w:bidi="hi-IN"/>
              </w:rPr>
              <w:t>єктів інфраструктури   прибережної зони з метою покращення стану водосховища</w:t>
            </w:r>
          </w:p>
          <w:p w:rsidR="00DF7639" w:rsidRPr="00CE7FB0" w:rsidRDefault="00DF7639"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Збільшення кількості сучасних зелених зон і інсталяцій.</w:t>
            </w:r>
          </w:p>
          <w:p w:rsidR="00DF7639" w:rsidRPr="00CE7FB0" w:rsidRDefault="00DF7639"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Облаштування та підвищення доступності парків, скверів, набережної.</w:t>
            </w:r>
          </w:p>
          <w:p w:rsidR="00DF7639" w:rsidRPr="00CE7FB0" w:rsidRDefault="00DF7639"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Створення біосферного  парку «Римський ліс»</w:t>
            </w:r>
          </w:p>
          <w:p w:rsidR="00DF7639" w:rsidRPr="00CE7FB0" w:rsidRDefault="00DF7639" w:rsidP="004D4C49">
            <w:pPr>
              <w:numPr>
                <w:ilvl w:val="0"/>
                <w:numId w:val="20"/>
              </w:numPr>
              <w:tabs>
                <w:tab w:val="left" w:pos="442"/>
              </w:tabs>
              <w:spacing w:after="120" w:line="259" w:lineRule="auto"/>
              <w:rPr>
                <w:rFonts w:ascii="Times New Roman" w:hAnsi="Times New Roman" w:cs="Times New Roman"/>
                <w:color w:val="00000A"/>
                <w:sz w:val="24"/>
              </w:rPr>
            </w:pPr>
            <w:r w:rsidRPr="00CE7FB0">
              <w:rPr>
                <w:rFonts w:ascii="Times New Roman" w:hAnsi="Times New Roman" w:cs="Times New Roman"/>
                <w:color w:val="00000A"/>
                <w:sz w:val="24"/>
              </w:rPr>
              <w:t>Відновлення та очищення річки Самоткань, інших малих річок, облаштування водоохоронних зон, озеленення прибережних захисних смуг.</w:t>
            </w:r>
          </w:p>
        </w:tc>
      </w:tr>
      <w:tr w:rsidR="00DF7639" w:rsidRPr="00CE7FB0" w:rsidTr="007A5C9B">
        <w:trPr>
          <w:trHeight w:val="134"/>
        </w:trPr>
        <w:tc>
          <w:tcPr>
            <w:tcW w:w="2703" w:type="dxa"/>
            <w:tcBorders>
              <w:top w:val="nil"/>
            </w:tcBorders>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t>С.3.2. Створення ефективної системи управління відходами</w:t>
            </w:r>
          </w:p>
        </w:tc>
        <w:tc>
          <w:tcPr>
            <w:tcW w:w="6629" w:type="dxa"/>
            <w:tcBorders>
              <w:top w:val="nil"/>
            </w:tcBorders>
            <w:shd w:val="clear" w:color="auto" w:fill="auto"/>
            <w:tcMar>
              <w:left w:w="68" w:type="dxa"/>
            </w:tcMar>
          </w:tcPr>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Формування сучасної та ефективної політики поводження з ТПВ.</w:t>
            </w:r>
          </w:p>
          <w:p w:rsidR="00DF7639" w:rsidRPr="00CE7FB0" w:rsidRDefault="00DF7639" w:rsidP="004D4C49">
            <w:pPr>
              <w:tabs>
                <w:tab w:val="left" w:pos="442"/>
              </w:tabs>
              <w:spacing w:after="120"/>
              <w:ind w:left="357"/>
              <w:rPr>
                <w:rFonts w:ascii="Times New Roman" w:hAnsi="Times New Roman" w:cs="Times New Roman"/>
                <w:color w:val="00000A"/>
                <w:sz w:val="24"/>
              </w:rPr>
            </w:pPr>
            <w:r w:rsidRPr="00CE7FB0">
              <w:rPr>
                <w:rFonts w:ascii="Times New Roman" w:hAnsi="Times New Roman" w:cs="Times New Roman"/>
                <w:color w:val="00000A"/>
                <w:sz w:val="24"/>
              </w:rPr>
              <w:t>Створення умов для сортування ТПВ.</w:t>
            </w:r>
          </w:p>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Організація сучасного полігону для утилізації або </w:t>
            </w:r>
            <w:r w:rsidRPr="00CE7FB0">
              <w:rPr>
                <w:rFonts w:ascii="Times New Roman" w:hAnsi="Times New Roman" w:cs="Times New Roman"/>
                <w:color w:val="00000A"/>
                <w:sz w:val="24"/>
              </w:rPr>
              <w:lastRenderedPageBreak/>
              <w:t>переробки ТПВ.</w:t>
            </w:r>
          </w:p>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 xml:space="preserve">Рекультивація полігону із будівництвом сміттєпереробного комплексу. </w:t>
            </w:r>
          </w:p>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Запобігання утворенню стихійного накопичення відходів.</w:t>
            </w:r>
          </w:p>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Створення потужностей з переробки ТПВ, рослинних та промислових відходів.</w:t>
            </w:r>
          </w:p>
          <w:p w:rsidR="00DF7639" w:rsidRPr="00CE7FB0"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Впровадження сучасних технологій очищення стічних вод.</w:t>
            </w:r>
          </w:p>
        </w:tc>
      </w:tr>
      <w:tr w:rsidR="00DF7639" w:rsidRPr="00CE7FB0" w:rsidTr="007A5C9B">
        <w:trPr>
          <w:trHeight w:val="134"/>
        </w:trPr>
        <w:tc>
          <w:tcPr>
            <w:tcW w:w="2703" w:type="dxa"/>
            <w:tcBorders>
              <w:top w:val="nil"/>
            </w:tcBorders>
            <w:shd w:val="clear" w:color="auto" w:fill="auto"/>
            <w:tcMar>
              <w:left w:w="68" w:type="dxa"/>
            </w:tcMar>
          </w:tcPr>
          <w:p w:rsidR="00DF7639" w:rsidRPr="00CE7FB0" w:rsidRDefault="00DF7639" w:rsidP="00DF7639">
            <w:pPr>
              <w:tabs>
                <w:tab w:val="left" w:pos="442"/>
              </w:tabs>
              <w:ind w:left="57"/>
              <w:rPr>
                <w:rFonts w:ascii="Times New Roman" w:hAnsi="Times New Roman" w:cs="Times New Roman"/>
                <w:color w:val="00000A"/>
                <w:sz w:val="24"/>
              </w:rPr>
            </w:pPr>
            <w:r w:rsidRPr="00CE7FB0">
              <w:rPr>
                <w:rFonts w:ascii="Times New Roman" w:hAnsi="Times New Roman" w:cs="Times New Roman"/>
                <w:color w:val="00000A"/>
                <w:sz w:val="24"/>
              </w:rPr>
              <w:lastRenderedPageBreak/>
              <w:t>С.3.3. Підвищення екологічної свідомості мешканців громади</w:t>
            </w:r>
          </w:p>
        </w:tc>
        <w:tc>
          <w:tcPr>
            <w:tcW w:w="6629" w:type="dxa"/>
            <w:tcBorders>
              <w:top w:val="nil"/>
            </w:tcBorders>
            <w:shd w:val="clear" w:color="auto" w:fill="auto"/>
            <w:tcMar>
              <w:left w:w="68" w:type="dxa"/>
            </w:tcMar>
          </w:tcPr>
          <w:p w:rsidR="00440EAE" w:rsidRDefault="00DF7639"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Інтеграція екологічної та кліматичної складової в освітній простір міста.</w:t>
            </w:r>
          </w:p>
          <w:p w:rsidR="00440EAE" w:rsidRDefault="00440EAE"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440EAE">
              <w:rPr>
                <w:rFonts w:ascii="Times New Roman" w:hAnsi="Times New Roman"/>
                <w:sz w:val="24"/>
              </w:rPr>
              <w:t>Розробка та затвердження Концепції поводження з ТПВ;</w:t>
            </w:r>
          </w:p>
          <w:p w:rsidR="00440EAE" w:rsidRDefault="00440EAE"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440EAE">
              <w:rPr>
                <w:rFonts w:ascii="Times New Roman" w:hAnsi="Times New Roman"/>
                <w:sz w:val="24"/>
              </w:rPr>
              <w:t>Проведення Днів зеленої громади;</w:t>
            </w:r>
            <w:r>
              <w:rPr>
                <w:rFonts w:ascii="Times New Roman" w:hAnsi="Times New Roman" w:cs="Times New Roman"/>
                <w:color w:val="00000A"/>
                <w:sz w:val="24"/>
              </w:rPr>
              <w:t>\</w:t>
            </w:r>
          </w:p>
          <w:p w:rsidR="00440EAE" w:rsidRPr="00440EAE" w:rsidRDefault="00440EAE" w:rsidP="004D4C49">
            <w:pPr>
              <w:numPr>
                <w:ilvl w:val="0"/>
                <w:numId w:val="20"/>
              </w:numPr>
              <w:tabs>
                <w:tab w:val="left" w:pos="442"/>
              </w:tabs>
              <w:spacing w:after="120" w:line="259" w:lineRule="auto"/>
              <w:ind w:left="357" w:hanging="357"/>
              <w:rPr>
                <w:rFonts w:ascii="Times New Roman" w:hAnsi="Times New Roman" w:cs="Times New Roman"/>
                <w:color w:val="00000A"/>
                <w:sz w:val="24"/>
              </w:rPr>
            </w:pPr>
            <w:r w:rsidRPr="00440EAE">
              <w:rPr>
                <w:rFonts w:ascii="Times New Roman" w:hAnsi="Times New Roman"/>
                <w:sz w:val="24"/>
              </w:rPr>
              <w:t>Проведення екологічних акцій</w:t>
            </w:r>
            <w:r w:rsidRPr="00440EAE">
              <w:rPr>
                <w:rFonts w:ascii="Times New Roman" w:hAnsi="Times New Roman"/>
                <w:sz w:val="24"/>
                <w:lang w:eastAsia="it-IT"/>
              </w:rPr>
              <w:t xml:space="preserve"> очищення берегів річок та озер, території лісосмуг, розчищення й розмулення джерел тощ</w:t>
            </w:r>
            <w:r>
              <w:rPr>
                <w:rFonts w:ascii="Times New Roman" w:hAnsi="Times New Roman"/>
                <w:sz w:val="24"/>
                <w:lang w:eastAsia="it-IT"/>
              </w:rPr>
              <w:t>о.</w:t>
            </w:r>
          </w:p>
          <w:p w:rsidR="00DF7639" w:rsidRPr="00CE7FB0" w:rsidRDefault="00DF7639" w:rsidP="000B2971">
            <w:pPr>
              <w:numPr>
                <w:ilvl w:val="0"/>
                <w:numId w:val="20"/>
              </w:numPr>
              <w:tabs>
                <w:tab w:val="left" w:pos="442"/>
              </w:tabs>
              <w:spacing w:after="160" w:line="259" w:lineRule="auto"/>
              <w:ind w:left="357" w:hanging="357"/>
              <w:rPr>
                <w:rFonts w:ascii="Times New Roman" w:hAnsi="Times New Roman" w:cs="Times New Roman"/>
                <w:color w:val="00000A"/>
                <w:sz w:val="24"/>
              </w:rPr>
            </w:pPr>
            <w:r w:rsidRPr="00CE7FB0">
              <w:rPr>
                <w:rFonts w:ascii="Times New Roman" w:hAnsi="Times New Roman" w:cs="Times New Roman"/>
                <w:color w:val="00000A"/>
                <w:sz w:val="24"/>
              </w:rPr>
              <w:t>Проведення агітаційно-роз'яснювальної роботи серед населення щодо роздільного збирання ресурсоцінних компонентів побутових відходів (соціальна реклама, тощо)</w:t>
            </w:r>
          </w:p>
        </w:tc>
      </w:tr>
    </w:tbl>
    <w:p w:rsidR="00BB4214" w:rsidRPr="004D4C49" w:rsidRDefault="00BB4214" w:rsidP="00BB4214">
      <w:pPr>
        <w:pStyle w:val="2"/>
        <w:numPr>
          <w:ilvl w:val="1"/>
          <w:numId w:val="3"/>
        </w:numPr>
        <w:ind w:left="567" w:hanging="567"/>
        <w:rPr>
          <w:rFonts w:ascii="Times New Roman" w:hAnsi="Times New Roman"/>
          <w:color w:val="17365D" w:themeColor="text2" w:themeShade="BF"/>
          <w:sz w:val="28"/>
          <w:szCs w:val="28"/>
        </w:rPr>
      </w:pPr>
      <w:bookmarkStart w:id="29" w:name="_Toc309511506"/>
      <w:bookmarkStart w:id="30" w:name="_Toc435013315"/>
      <w:bookmarkStart w:id="31" w:name="_Toc498593210"/>
      <w:bookmarkStart w:id="32" w:name="_Toc532921780"/>
      <w:r w:rsidRPr="004D4C49">
        <w:rPr>
          <w:rFonts w:ascii="Times New Roman" w:hAnsi="Times New Roman"/>
          <w:color w:val="17365D" w:themeColor="text2" w:themeShade="BF"/>
          <w:sz w:val="28"/>
          <w:szCs w:val="28"/>
        </w:rPr>
        <w:t xml:space="preserve">Узгодження основних положень Стратегії </w:t>
      </w:r>
      <w:bookmarkEnd w:id="29"/>
      <w:r w:rsidRPr="004D4C49">
        <w:rPr>
          <w:rFonts w:ascii="Times New Roman" w:hAnsi="Times New Roman"/>
          <w:color w:val="17365D" w:themeColor="text2" w:themeShade="BF"/>
          <w:sz w:val="28"/>
          <w:szCs w:val="28"/>
        </w:rPr>
        <w:t>з іншими стратегічними документами території</w:t>
      </w:r>
      <w:bookmarkEnd w:id="30"/>
      <w:bookmarkEnd w:id="31"/>
      <w:bookmarkEnd w:id="32"/>
    </w:p>
    <w:p w:rsidR="00BB4214" w:rsidRPr="00E00BC6" w:rsidRDefault="00544582" w:rsidP="00BB4214">
      <w:pPr>
        <w:widowControl w:val="0"/>
        <w:spacing w:before="120"/>
        <w:jc w:val="both"/>
        <w:rPr>
          <w:rFonts w:ascii="Times New Roman" w:hAnsi="Times New Roman"/>
        </w:rPr>
      </w:pPr>
      <w:r w:rsidRPr="00E00BC6">
        <w:rPr>
          <w:rFonts w:ascii="Times New Roman" w:hAnsi="Times New Roman"/>
        </w:rPr>
        <w:t xml:space="preserve">Стратегія розвитку </w:t>
      </w:r>
      <w:r w:rsidR="00F936C1">
        <w:rPr>
          <w:rFonts w:ascii="Times New Roman" w:hAnsi="Times New Roman"/>
        </w:rPr>
        <w:t>Дніпропетровськ</w:t>
      </w:r>
      <w:r w:rsidRPr="00E00BC6">
        <w:rPr>
          <w:rFonts w:ascii="Times New Roman" w:hAnsi="Times New Roman"/>
        </w:rPr>
        <w:t xml:space="preserve">ої області </w:t>
      </w:r>
      <w:r w:rsidR="00BB4214" w:rsidRPr="00E00BC6">
        <w:rPr>
          <w:rFonts w:ascii="Times New Roman" w:hAnsi="Times New Roman"/>
        </w:rPr>
        <w:t>на період до 2020 року (далі – Стратегія) надає перспект</w:t>
      </w:r>
      <w:r w:rsidRPr="00E00BC6">
        <w:rPr>
          <w:rFonts w:ascii="Times New Roman" w:hAnsi="Times New Roman"/>
        </w:rPr>
        <w:t>ивне бачення розвитку.  В основі стратегії</w:t>
      </w:r>
      <w:r w:rsidR="002A47F1" w:rsidRPr="00E00BC6">
        <w:rPr>
          <w:rFonts w:ascii="Times New Roman" w:hAnsi="Times New Roman"/>
        </w:rPr>
        <w:t xml:space="preserve">– збалансований. Комплекчсний розвиток усієї території на основі ресурсоефективності та дбайливого ставлення до довкілля. </w:t>
      </w:r>
      <w:r w:rsidR="00C11939" w:rsidRPr="00E00BC6">
        <w:rPr>
          <w:rFonts w:ascii="Times New Roman" w:hAnsi="Times New Roman"/>
        </w:rPr>
        <w:t xml:space="preserve"> Планується досягнення наступних цілей:</w:t>
      </w:r>
    </w:p>
    <w:p w:rsidR="00544582" w:rsidRPr="00E00BC6" w:rsidRDefault="00544582" w:rsidP="00BB4214">
      <w:pPr>
        <w:widowControl w:val="0"/>
        <w:spacing w:before="120"/>
        <w:jc w:val="both"/>
        <w:rPr>
          <w:rFonts w:ascii="Times New Roman" w:hAnsi="Times New Roman"/>
        </w:rPr>
      </w:pPr>
      <w:r w:rsidRPr="00E00BC6">
        <w:rPr>
          <w:rFonts w:ascii="Times New Roman" w:hAnsi="Times New Roman"/>
        </w:rPr>
        <w:t xml:space="preserve">1.1. Диверсифікація економіки моно профільних міст </w:t>
      </w:r>
    </w:p>
    <w:p w:rsidR="00544582" w:rsidRPr="00E00BC6" w:rsidRDefault="002A47F1" w:rsidP="00BB4214">
      <w:pPr>
        <w:widowControl w:val="0"/>
        <w:spacing w:before="120"/>
        <w:jc w:val="both"/>
        <w:rPr>
          <w:rFonts w:ascii="Times New Roman" w:hAnsi="Times New Roman"/>
        </w:rPr>
      </w:pPr>
      <w:r w:rsidRPr="00E00BC6">
        <w:rPr>
          <w:rFonts w:ascii="Times New Roman" w:hAnsi="Times New Roman"/>
        </w:rPr>
        <w:t xml:space="preserve">1.2. Розвиток </w:t>
      </w:r>
      <w:r w:rsidR="00544582" w:rsidRPr="00E00BC6">
        <w:rPr>
          <w:rFonts w:ascii="Times New Roman" w:hAnsi="Times New Roman"/>
        </w:rPr>
        <w:t>периферійних районі</w:t>
      </w:r>
      <w:r w:rsidRPr="00E00BC6">
        <w:rPr>
          <w:rFonts w:ascii="Times New Roman" w:hAnsi="Times New Roman"/>
        </w:rPr>
        <w:t>в</w:t>
      </w:r>
      <w:r w:rsidR="00544582"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1.3. Інноваційний розвиток</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1.4. Розвиток внутрішнього туризму</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2.1. Підвищення доданої вартості в аграрній сфері</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2.2. Підтримка зайнятості сільського населення</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2.3. Розвиток інфраструктури сільських територій</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3.1. Створення умов для поліпшення стану довкілля</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3.2. Поліпшення системи управління відходами</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3.3. Розвиток екомережі та рекреаційних зон</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3.4. Енергоефективність та розвиток альтернативної енергетики</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4.1. Освіта для зайнятості</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4.2: Підвищення соціальної активності мешканців</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t>4.3. Розвиток громад 4.4. Поліпшення системи охорони здоров’я</w:t>
      </w:r>
      <w:r w:rsidRPr="00E00BC6">
        <w:rPr>
          <w:rFonts w:ascii="Times New Roman" w:hAnsi="Times New Roman"/>
        </w:rPr>
        <w:tab/>
        <w:t>-</w:t>
      </w:r>
      <w:r w:rsidRPr="00E00BC6">
        <w:rPr>
          <w:rFonts w:ascii="Times New Roman" w:hAnsi="Times New Roman"/>
        </w:rPr>
        <w:tab/>
      </w:r>
    </w:p>
    <w:p w:rsidR="002A47F1" w:rsidRPr="00E00BC6" w:rsidRDefault="00544582" w:rsidP="00BB4214">
      <w:pPr>
        <w:widowControl w:val="0"/>
        <w:spacing w:before="120"/>
        <w:jc w:val="both"/>
        <w:rPr>
          <w:rFonts w:ascii="Times New Roman" w:hAnsi="Times New Roman"/>
        </w:rPr>
      </w:pPr>
      <w:r w:rsidRPr="00E00BC6">
        <w:rPr>
          <w:rFonts w:ascii="Times New Roman" w:hAnsi="Times New Roman"/>
        </w:rPr>
        <w:lastRenderedPageBreak/>
        <w:t>4.4. Поліпшення системи охорони здоров’я</w:t>
      </w:r>
      <w:r w:rsidR="002A47F1" w:rsidRPr="00E00BC6">
        <w:rPr>
          <w:rFonts w:ascii="Times New Roman" w:hAnsi="Times New Roman"/>
        </w:rPr>
        <w:t>.</w:t>
      </w:r>
    </w:p>
    <w:p w:rsidR="00BB4214" w:rsidRPr="00E00BC6" w:rsidRDefault="00C11939" w:rsidP="00BB4214">
      <w:pPr>
        <w:widowControl w:val="0"/>
        <w:spacing w:before="120"/>
        <w:jc w:val="both"/>
        <w:rPr>
          <w:rFonts w:ascii="Times New Roman" w:hAnsi="Times New Roman"/>
        </w:rPr>
      </w:pPr>
      <w:r w:rsidRPr="00E00BC6">
        <w:rPr>
          <w:rFonts w:ascii="Times New Roman" w:hAnsi="Times New Roman"/>
        </w:rPr>
        <w:t xml:space="preserve">При підготовці документу враховано </w:t>
      </w:r>
      <w:r w:rsidR="00BB4214" w:rsidRPr="00E00BC6">
        <w:rPr>
          <w:rFonts w:ascii="Times New Roman" w:hAnsi="Times New Roman"/>
        </w:rPr>
        <w:t xml:space="preserve"> Цілі Сталого Розвитку, затверджені 25 вересня 2015 року на Саміті ООН зі сталого розвитку та прийняття Порядку денного розвитку після 2015 року (підсумковим документом «Перетворення нашого світу: порядок денний у сфері сталого розвитку до 2030 року» визначено 17 цілей та 169 завдань). </w:t>
      </w:r>
    </w:p>
    <w:p w:rsidR="00BB4214" w:rsidRPr="00E00BC6" w:rsidRDefault="00BB4214" w:rsidP="008B6846">
      <w:pPr>
        <w:spacing w:beforeLines="60" w:after="60"/>
        <w:jc w:val="both"/>
        <w:rPr>
          <w:rFonts w:ascii="Times New Roman" w:hAnsi="Times New Roman"/>
          <w:szCs w:val="22"/>
        </w:rPr>
      </w:pPr>
      <w:r w:rsidRPr="00E00BC6">
        <w:rPr>
          <w:rFonts w:ascii="Times New Roman" w:hAnsi="Times New Roman"/>
          <w:szCs w:val="22"/>
        </w:rPr>
        <w:t xml:space="preserve">Стратегічні напрями, визначені Стратегією розвитку </w:t>
      </w:r>
      <w:r w:rsidR="00C11939" w:rsidRPr="00E00BC6">
        <w:rPr>
          <w:rFonts w:ascii="Times New Roman" w:hAnsi="Times New Roman"/>
          <w:szCs w:val="22"/>
        </w:rPr>
        <w:t xml:space="preserve">Верхньодніпровської міської ради </w:t>
      </w:r>
      <w:r w:rsidRPr="00E00BC6">
        <w:rPr>
          <w:rFonts w:ascii="Times New Roman" w:hAnsi="Times New Roman"/>
          <w:szCs w:val="22"/>
        </w:rPr>
        <w:t xml:space="preserve">міської </w:t>
      </w:r>
      <w:r w:rsidR="00C11939" w:rsidRPr="00E00BC6">
        <w:rPr>
          <w:rFonts w:ascii="Times New Roman" w:hAnsi="Times New Roman"/>
          <w:szCs w:val="22"/>
        </w:rPr>
        <w:t xml:space="preserve">сформовано з урахуванням </w:t>
      </w:r>
      <w:r w:rsidRPr="00E00BC6">
        <w:rPr>
          <w:rFonts w:ascii="Times New Roman" w:hAnsi="Times New Roman"/>
          <w:szCs w:val="22"/>
        </w:rPr>
        <w:t xml:space="preserve"> напрямів Стратегії розвитку </w:t>
      </w:r>
      <w:r w:rsidR="00F936C1">
        <w:rPr>
          <w:rFonts w:ascii="Times New Roman" w:hAnsi="Times New Roman"/>
          <w:szCs w:val="22"/>
        </w:rPr>
        <w:t>Дніпропетровськ</w:t>
      </w:r>
      <w:r w:rsidR="00C11939" w:rsidRPr="00E00BC6">
        <w:rPr>
          <w:rFonts w:ascii="Times New Roman" w:hAnsi="Times New Roman"/>
          <w:szCs w:val="22"/>
        </w:rPr>
        <w:t>ої області</w:t>
      </w:r>
    </w:p>
    <w:p w:rsidR="00BB4214" w:rsidRPr="00E00BC6" w:rsidRDefault="00BB4214" w:rsidP="008B6846">
      <w:pPr>
        <w:spacing w:beforeLines="60" w:afterLines="60"/>
        <w:jc w:val="both"/>
        <w:rPr>
          <w:rFonts w:ascii="Times New Roman" w:hAnsi="Times New Roman"/>
          <w:color w:val="000000"/>
          <w:szCs w:val="22"/>
        </w:rPr>
      </w:pPr>
      <w:r w:rsidRPr="00E00BC6">
        <w:rPr>
          <w:rFonts w:ascii="Times New Roman" w:hAnsi="Times New Roman"/>
          <w:color w:val="000000"/>
          <w:szCs w:val="22"/>
          <w:lang w:eastAsia="en-US"/>
        </w:rPr>
        <w:t xml:space="preserve">Впровадження та реалізація Стратегії розвитку </w:t>
      </w:r>
      <w:r w:rsidR="00C11939" w:rsidRPr="00E00BC6">
        <w:rPr>
          <w:rFonts w:ascii="Times New Roman" w:hAnsi="Times New Roman"/>
          <w:color w:val="000000"/>
          <w:szCs w:val="22"/>
          <w:lang w:eastAsia="en-US"/>
        </w:rPr>
        <w:t xml:space="preserve">Верхньодніпровської </w:t>
      </w:r>
      <w:r w:rsidRPr="00E00BC6">
        <w:rPr>
          <w:rFonts w:ascii="Times New Roman" w:hAnsi="Times New Roman"/>
          <w:color w:val="000000"/>
          <w:szCs w:val="22"/>
          <w:lang w:eastAsia="en-US"/>
        </w:rPr>
        <w:t xml:space="preserve">міської об’єднаної територіальної громади сприятиме виконанню Стратегії розвитку області </w:t>
      </w:r>
      <w:r w:rsidR="00C11939" w:rsidRPr="00E00BC6">
        <w:rPr>
          <w:rFonts w:ascii="Times New Roman" w:hAnsi="Times New Roman"/>
          <w:color w:val="000000"/>
          <w:szCs w:val="22"/>
          <w:lang w:eastAsia="en-US"/>
        </w:rPr>
        <w:t xml:space="preserve">загалом </w:t>
      </w:r>
      <w:r w:rsidRPr="00E00BC6">
        <w:rPr>
          <w:rFonts w:ascii="Times New Roman" w:hAnsi="Times New Roman"/>
          <w:color w:val="000000"/>
          <w:szCs w:val="22"/>
          <w:lang w:eastAsia="en-US"/>
        </w:rPr>
        <w:t xml:space="preserve">та забезпечить: </w:t>
      </w:r>
      <w:r w:rsidR="00C11939" w:rsidRPr="00E00BC6">
        <w:rPr>
          <w:rFonts w:ascii="Times New Roman" w:hAnsi="Times New Roman"/>
          <w:color w:val="000000"/>
          <w:szCs w:val="22"/>
        </w:rPr>
        <w:t>покращення якості життя, забезпечить розвиток</w:t>
      </w:r>
      <w:r w:rsidRPr="00E00BC6">
        <w:rPr>
          <w:rFonts w:ascii="Times New Roman" w:hAnsi="Times New Roman"/>
          <w:color w:val="000000"/>
          <w:szCs w:val="22"/>
          <w:lang w:eastAsia="en-US"/>
        </w:rPr>
        <w:t xml:space="preserve"> людського капіталу, п</w:t>
      </w:r>
      <w:r w:rsidRPr="00E00BC6">
        <w:rPr>
          <w:rFonts w:ascii="Times New Roman" w:hAnsi="Times New Roman"/>
          <w:color w:val="000000"/>
          <w:szCs w:val="22"/>
        </w:rPr>
        <w:t>ідвищення конкурентоспроможності економіки громади та розвиток інфраструктури підтримки бізнесу, розвиток нових місцевих і ре</w:t>
      </w:r>
      <w:r w:rsidR="00C11939" w:rsidRPr="00E00BC6">
        <w:rPr>
          <w:rFonts w:ascii="Times New Roman" w:hAnsi="Times New Roman"/>
          <w:color w:val="000000"/>
          <w:szCs w:val="22"/>
        </w:rPr>
        <w:t>гіональних продуктів та послуг.</w:t>
      </w:r>
    </w:p>
    <w:p w:rsidR="00BB4214" w:rsidRPr="00E00BC6" w:rsidRDefault="00E00BC6" w:rsidP="008B6846">
      <w:pPr>
        <w:spacing w:beforeLines="60" w:afterLines="60"/>
        <w:contextualSpacing/>
        <w:jc w:val="both"/>
        <w:rPr>
          <w:rFonts w:ascii="Times New Roman" w:hAnsi="Times New Roman"/>
          <w:lang w:eastAsia="uk-UA"/>
        </w:rPr>
      </w:pPr>
      <w:r>
        <w:rPr>
          <w:rFonts w:ascii="Times New Roman" w:hAnsi="Times New Roman"/>
          <w:lang w:eastAsia="uk-UA"/>
        </w:rPr>
        <w:t>Ефективна, з</w:t>
      </w:r>
      <w:r w:rsidR="00C11939" w:rsidRPr="00E00BC6">
        <w:rPr>
          <w:rFonts w:ascii="Times New Roman" w:hAnsi="Times New Roman"/>
          <w:lang w:eastAsia="uk-UA"/>
        </w:rPr>
        <w:t>баланосован</w:t>
      </w:r>
      <w:r>
        <w:rPr>
          <w:rFonts w:ascii="Times New Roman" w:hAnsi="Times New Roman"/>
          <w:lang w:eastAsia="uk-UA"/>
        </w:rPr>
        <w:t>а місцева політика сприятиме з</w:t>
      </w:r>
      <w:r w:rsidR="00C11939" w:rsidRPr="00E00BC6">
        <w:rPr>
          <w:rFonts w:ascii="Times New Roman" w:hAnsi="Times New Roman"/>
          <w:lang w:eastAsia="uk-UA"/>
        </w:rPr>
        <w:t>алученню  інвестицій</w:t>
      </w:r>
    </w:p>
    <w:p w:rsidR="00BB4214" w:rsidRPr="00E00BC6" w:rsidRDefault="00BB4214" w:rsidP="008B6846">
      <w:pPr>
        <w:spacing w:beforeLines="60" w:afterLines="60"/>
        <w:contextualSpacing/>
        <w:jc w:val="both"/>
        <w:rPr>
          <w:rFonts w:ascii="Times New Roman" w:hAnsi="Times New Roman"/>
          <w:lang w:eastAsia="uk-UA"/>
        </w:rPr>
      </w:pPr>
      <w:r w:rsidRPr="00E00BC6">
        <w:rPr>
          <w:rFonts w:ascii="Times New Roman" w:hAnsi="Times New Roman"/>
          <w:lang w:eastAsia="uk-UA"/>
        </w:rPr>
        <w:t>Існуючі виробництва на території громади модернізуються та збільшують обсяги виробництва промислової продукції. Громада здійснює інвентар</w:t>
      </w:r>
      <w:r w:rsidR="00C11939" w:rsidRPr="00E00BC6">
        <w:rPr>
          <w:rFonts w:ascii="Times New Roman" w:hAnsi="Times New Roman"/>
          <w:lang w:eastAsia="uk-UA"/>
        </w:rPr>
        <w:t xml:space="preserve">изацію земель та формує оферту </w:t>
      </w:r>
      <w:r w:rsidRPr="00E00BC6">
        <w:rPr>
          <w:rFonts w:ascii="Times New Roman" w:hAnsi="Times New Roman"/>
          <w:lang w:eastAsia="uk-UA"/>
        </w:rPr>
        <w:t xml:space="preserve"> привабливих інвестиційних пропозицій, активно просуваючи їх на інвестиційні ринки. </w:t>
      </w:r>
    </w:p>
    <w:p w:rsidR="007719EB" w:rsidRPr="00E00BC6" w:rsidRDefault="007719EB" w:rsidP="008B6846">
      <w:pPr>
        <w:spacing w:beforeLines="60" w:afterLines="60"/>
        <w:contextualSpacing/>
        <w:jc w:val="both"/>
        <w:rPr>
          <w:rFonts w:ascii="Times New Roman" w:hAnsi="Times New Roman"/>
          <w:lang w:eastAsia="uk-UA"/>
        </w:rPr>
      </w:pPr>
    </w:p>
    <w:p w:rsidR="007719EB" w:rsidRPr="00E00BC6" w:rsidRDefault="007719EB" w:rsidP="008B6846">
      <w:pPr>
        <w:spacing w:before="60" w:afterLines="60"/>
        <w:jc w:val="both"/>
        <w:rPr>
          <w:rFonts w:ascii="Times New Roman" w:hAnsi="Times New Roman"/>
          <w:lang w:eastAsia="uk-UA"/>
        </w:rPr>
      </w:pPr>
      <w:r w:rsidRPr="00E00BC6">
        <w:rPr>
          <w:rFonts w:ascii="Times New Roman" w:hAnsi="Times New Roman"/>
          <w:lang w:eastAsia="uk-UA"/>
        </w:rPr>
        <w:t>Активне залучення державних субвенції та коштів з ДФРР разом з чітким планом модернізації інженерної та соціальної інфраструктури в середньостроковій перспективі дозволять значно підвищити рівень комфорту та покращити стан доріг в громаді.</w:t>
      </w:r>
    </w:p>
    <w:p w:rsidR="00C11939" w:rsidRPr="00E00BC6" w:rsidRDefault="00C11939" w:rsidP="008B6846">
      <w:pPr>
        <w:spacing w:beforeLines="60" w:afterLines="60"/>
        <w:contextualSpacing/>
        <w:jc w:val="both"/>
        <w:rPr>
          <w:rFonts w:ascii="Times New Roman" w:hAnsi="Times New Roman"/>
          <w:lang w:eastAsia="uk-UA"/>
        </w:rPr>
      </w:pPr>
    </w:p>
    <w:p w:rsidR="004D4C49" w:rsidRDefault="004D4C49">
      <w:pPr>
        <w:rPr>
          <w:rFonts w:ascii="Times New Roman" w:hAnsi="Times New Roman"/>
          <w:lang w:eastAsia="uk-UA"/>
        </w:rPr>
      </w:pPr>
      <w:r>
        <w:rPr>
          <w:rFonts w:ascii="Times New Roman" w:hAnsi="Times New Roman"/>
          <w:lang w:eastAsia="uk-UA"/>
        </w:rPr>
        <w:br w:type="page"/>
      </w:r>
    </w:p>
    <w:p w:rsidR="007719EB" w:rsidRPr="00E00BC6" w:rsidRDefault="007719EB" w:rsidP="008B6846">
      <w:pPr>
        <w:spacing w:beforeLines="60" w:afterLines="60"/>
        <w:contextualSpacing/>
        <w:jc w:val="both"/>
        <w:rPr>
          <w:rFonts w:ascii="Times New Roman" w:hAnsi="Times New Roman"/>
          <w:lang w:eastAsia="uk-UA"/>
        </w:rPr>
        <w:sectPr w:rsidR="007719EB" w:rsidRPr="00E00BC6" w:rsidSect="00E3039D">
          <w:type w:val="continuous"/>
          <w:pgSz w:w="11906" w:h="16838"/>
          <w:pgMar w:top="1134" w:right="1418" w:bottom="1418" w:left="1418" w:header="709" w:footer="709" w:gutter="0"/>
          <w:cols w:space="708"/>
          <w:titlePg/>
          <w:docGrid w:linePitch="360"/>
        </w:sectPr>
      </w:pPr>
    </w:p>
    <w:p w:rsidR="00544582" w:rsidRPr="004D4C49" w:rsidRDefault="00544582" w:rsidP="004D4C49">
      <w:pPr>
        <w:jc w:val="center"/>
        <w:rPr>
          <w:rFonts w:ascii="Times New Roman" w:hAnsi="Times New Roman"/>
          <w:b/>
        </w:rPr>
      </w:pPr>
      <w:r w:rsidRPr="004D4C49">
        <w:rPr>
          <w:rFonts w:ascii="Times New Roman" w:hAnsi="Times New Roman"/>
          <w:b/>
        </w:rPr>
        <w:lastRenderedPageBreak/>
        <w:t>Узгодженість з державними, галузевими та регіональними стратегіями розвитку території.</w:t>
      </w:r>
    </w:p>
    <w:p w:rsidR="00544582" w:rsidRPr="00E00BC6" w:rsidRDefault="00544582" w:rsidP="007719EB">
      <w:pPr>
        <w:jc w:val="center"/>
        <w:rPr>
          <w:rFonts w:ascii="Times New Roman" w:hAnsi="Times New Roman"/>
          <w:i/>
          <w:sz w:val="24"/>
          <w:lang w:eastAsia="uk-UA"/>
        </w:rPr>
      </w:pPr>
      <w:r w:rsidRPr="00E00BC6">
        <w:rPr>
          <w:rFonts w:ascii="Times New Roman" w:hAnsi="Times New Roman"/>
          <w:i/>
          <w:sz w:val="24"/>
          <w:lang w:eastAsia="uk-UA"/>
        </w:rPr>
        <w:t xml:space="preserve">Узгодженість операційних цілей Стратегії розвитку Верхньодніпровської ї об’єднаної громади на 2018-2027 роки з операційними цілями Стратегії розвитку </w:t>
      </w:r>
      <w:r w:rsidR="00F936C1">
        <w:rPr>
          <w:rFonts w:ascii="Times New Roman" w:hAnsi="Times New Roman"/>
          <w:i/>
          <w:sz w:val="24"/>
          <w:lang w:eastAsia="uk-UA"/>
        </w:rPr>
        <w:t>Дніпропетровськ</w:t>
      </w:r>
      <w:r w:rsidRPr="00E00BC6">
        <w:rPr>
          <w:rFonts w:ascii="Times New Roman" w:hAnsi="Times New Roman"/>
          <w:i/>
          <w:sz w:val="24"/>
          <w:lang w:eastAsia="uk-UA"/>
        </w:rPr>
        <w:t>ої області</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0"/>
        <w:gridCol w:w="570"/>
        <w:gridCol w:w="711"/>
        <w:gridCol w:w="567"/>
        <w:gridCol w:w="567"/>
        <w:gridCol w:w="844"/>
        <w:gridCol w:w="708"/>
        <w:gridCol w:w="711"/>
        <w:gridCol w:w="849"/>
        <w:gridCol w:w="717"/>
        <w:gridCol w:w="852"/>
        <w:gridCol w:w="849"/>
        <w:gridCol w:w="717"/>
        <w:gridCol w:w="708"/>
        <w:gridCol w:w="720"/>
        <w:gridCol w:w="705"/>
      </w:tblGrid>
      <w:tr w:rsidR="00544582" w:rsidRPr="00E00BC6" w:rsidTr="007719EB">
        <w:trPr>
          <w:trHeight w:val="247"/>
          <w:jc w:val="center"/>
        </w:trPr>
        <w:tc>
          <w:tcPr>
            <w:tcW w:w="1250" w:type="pct"/>
            <w:vMerge w:val="restart"/>
            <w:shd w:val="clear" w:color="auto" w:fill="B6DDE8"/>
            <w:vAlign w:val="center"/>
          </w:tcPr>
          <w:p w:rsidR="00544582" w:rsidRPr="00E00BC6" w:rsidRDefault="00544582" w:rsidP="00E60FAE">
            <w:pPr>
              <w:jc w:val="center"/>
              <w:rPr>
                <w:rFonts w:ascii="Times New Roman" w:hAnsi="Times New Roman"/>
                <w:b/>
                <w:sz w:val="20"/>
                <w:szCs w:val="20"/>
                <w:lang w:eastAsia="uk-UA"/>
              </w:rPr>
            </w:pPr>
            <w:bookmarkStart w:id="33" w:name="OLE_LINK22"/>
            <w:bookmarkStart w:id="34" w:name="OLE_LINK23"/>
            <w:r w:rsidRPr="00E00BC6">
              <w:rPr>
                <w:rFonts w:ascii="Times New Roman" w:hAnsi="Times New Roman"/>
                <w:b/>
                <w:sz w:val="20"/>
                <w:szCs w:val="20"/>
                <w:lang w:eastAsia="uk-UA"/>
              </w:rPr>
              <w:t>Операційні цілі Стратегії розвитку Верхньодніпровської громади на 2019-2027 роки</w:t>
            </w:r>
          </w:p>
        </w:tc>
        <w:tc>
          <w:tcPr>
            <w:tcW w:w="3750" w:type="pct"/>
            <w:gridSpan w:val="15"/>
            <w:shd w:val="clear" w:color="auto" w:fill="B6DDE8"/>
          </w:tcPr>
          <w:p w:rsidR="00544582" w:rsidRPr="00E00BC6" w:rsidRDefault="00544582" w:rsidP="00E60FAE">
            <w:pPr>
              <w:rPr>
                <w:rFonts w:ascii="Times New Roman" w:hAnsi="Times New Roman"/>
                <w:b/>
                <w:sz w:val="20"/>
                <w:szCs w:val="20"/>
                <w:lang w:eastAsia="uk-UA"/>
              </w:rPr>
            </w:pPr>
            <w:r w:rsidRPr="00E00BC6">
              <w:rPr>
                <w:rFonts w:ascii="Times New Roman" w:hAnsi="Times New Roman"/>
                <w:b/>
                <w:sz w:val="20"/>
                <w:szCs w:val="20"/>
                <w:lang w:eastAsia="uk-UA"/>
              </w:rPr>
              <w:t>Ці</w:t>
            </w:r>
            <w:r w:rsidR="00F936C1">
              <w:rPr>
                <w:rFonts w:ascii="Times New Roman" w:hAnsi="Times New Roman"/>
                <w:b/>
                <w:sz w:val="20"/>
                <w:szCs w:val="20"/>
                <w:lang w:eastAsia="uk-UA"/>
              </w:rPr>
              <w:t>лі стратегії розвитку Дніпропетровсь</w:t>
            </w:r>
            <w:r w:rsidRPr="00E00BC6">
              <w:rPr>
                <w:rFonts w:ascii="Times New Roman" w:hAnsi="Times New Roman"/>
                <w:b/>
                <w:sz w:val="20"/>
                <w:szCs w:val="20"/>
                <w:lang w:eastAsia="uk-UA"/>
              </w:rPr>
              <w:t>кої області  до 2020 року</w:t>
            </w:r>
          </w:p>
        </w:tc>
      </w:tr>
      <w:tr w:rsidR="00C11939" w:rsidRPr="00E00BC6" w:rsidTr="007719EB">
        <w:trPr>
          <w:cantSplit/>
          <w:trHeight w:val="2914"/>
          <w:jc w:val="center"/>
        </w:trPr>
        <w:tc>
          <w:tcPr>
            <w:tcW w:w="1250" w:type="pct"/>
            <w:vMerge/>
            <w:shd w:val="clear" w:color="auto" w:fill="B6DDE8"/>
          </w:tcPr>
          <w:p w:rsidR="00544582" w:rsidRPr="00E00BC6" w:rsidRDefault="00544582" w:rsidP="00E60FAE">
            <w:pPr>
              <w:rPr>
                <w:rFonts w:ascii="Times New Roman" w:hAnsi="Times New Roman"/>
                <w:sz w:val="20"/>
                <w:szCs w:val="20"/>
                <w:lang w:eastAsia="uk-UA"/>
              </w:rPr>
            </w:pPr>
          </w:p>
        </w:tc>
        <w:tc>
          <w:tcPr>
            <w:tcW w:w="198"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 xml:space="preserve">1.1. Диверсифікація економіки моно профільних міст 1.2. Розвиток </w:t>
            </w:r>
          </w:p>
        </w:tc>
        <w:tc>
          <w:tcPr>
            <w:tcW w:w="247"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1.2. Розвиток периферійних районі</w:t>
            </w:r>
          </w:p>
        </w:tc>
        <w:tc>
          <w:tcPr>
            <w:tcW w:w="197"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1.3. Інноваційний розвиток</w:t>
            </w:r>
          </w:p>
        </w:tc>
        <w:tc>
          <w:tcPr>
            <w:tcW w:w="197" w:type="pct"/>
            <w:shd w:val="clear" w:color="auto" w:fill="B6DDE8"/>
            <w:tcMar>
              <w:left w:w="57" w:type="dxa"/>
              <w:right w:w="57" w:type="dxa"/>
            </w:tcMar>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1.4. Розвиток внутрішнього туризму</w:t>
            </w:r>
          </w:p>
        </w:tc>
        <w:tc>
          <w:tcPr>
            <w:tcW w:w="293"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2.1. Підвищення доданої вартості в аграрній сфері</w:t>
            </w:r>
          </w:p>
        </w:tc>
        <w:tc>
          <w:tcPr>
            <w:tcW w:w="246"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2.2. Підтримка зайнятості сільського населення</w:t>
            </w:r>
          </w:p>
        </w:tc>
        <w:tc>
          <w:tcPr>
            <w:tcW w:w="247" w:type="pct"/>
            <w:shd w:val="clear" w:color="auto" w:fill="B6DDE8"/>
            <w:tcMar>
              <w:left w:w="57" w:type="dxa"/>
              <w:right w:w="57" w:type="dxa"/>
            </w:tcMar>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uk-UA"/>
              </w:rPr>
            </w:pPr>
            <w:r w:rsidRPr="00E00BC6">
              <w:rPr>
                <w:rFonts w:ascii="Times New Roman" w:hAnsi="Times New Roman"/>
                <w:sz w:val="20"/>
                <w:szCs w:val="20"/>
              </w:rPr>
              <w:t>2.3. Розвиток інфраструктури сільських територій</w:t>
            </w:r>
          </w:p>
        </w:tc>
        <w:tc>
          <w:tcPr>
            <w:tcW w:w="295" w:type="pct"/>
            <w:shd w:val="clear" w:color="auto" w:fill="B6DDE8"/>
            <w:tcMar>
              <w:left w:w="57" w:type="dxa"/>
              <w:right w:w="57" w:type="dxa"/>
            </w:tcMar>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3.1. Створення умов для поліпшення стану довкілля</w:t>
            </w:r>
          </w:p>
        </w:tc>
        <w:tc>
          <w:tcPr>
            <w:tcW w:w="249"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3.2. Поліпшення системи управління відходами</w:t>
            </w:r>
          </w:p>
        </w:tc>
        <w:tc>
          <w:tcPr>
            <w:tcW w:w="296"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3.3. Розвиток екомережі та рекреаційних зон</w:t>
            </w:r>
          </w:p>
        </w:tc>
        <w:tc>
          <w:tcPr>
            <w:tcW w:w="295" w:type="pct"/>
            <w:shd w:val="clear" w:color="auto" w:fill="B6DDE8"/>
            <w:tcMar>
              <w:left w:w="57" w:type="dxa"/>
              <w:right w:w="57" w:type="dxa"/>
            </w:tcMar>
            <w:textDirection w:val="btLr"/>
            <w:vAlign w:val="center"/>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rPr>
              <w:t>3.4. Енергоефективність та розвиток альтернативної енергетики</w:t>
            </w:r>
          </w:p>
        </w:tc>
        <w:tc>
          <w:tcPr>
            <w:tcW w:w="249" w:type="pct"/>
            <w:shd w:val="clear" w:color="auto" w:fill="B6DDE8"/>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4.1. Освіта для зайнятості</w:t>
            </w:r>
          </w:p>
        </w:tc>
        <w:tc>
          <w:tcPr>
            <w:tcW w:w="246" w:type="pct"/>
            <w:shd w:val="clear" w:color="auto" w:fill="B6DDE8"/>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4.2: Підвищення соціальної активності мешканців</w:t>
            </w:r>
          </w:p>
        </w:tc>
        <w:tc>
          <w:tcPr>
            <w:tcW w:w="250" w:type="pct"/>
            <w:shd w:val="clear" w:color="auto" w:fill="B6DDE8"/>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4.3. Розвиток громад 4.4. Поліпшення системи охорони здоров’я</w:t>
            </w:r>
          </w:p>
        </w:tc>
        <w:tc>
          <w:tcPr>
            <w:tcW w:w="245" w:type="pct"/>
            <w:shd w:val="clear" w:color="auto" w:fill="B6DDE8"/>
            <w:textDirection w:val="btLr"/>
            <w:vAlign w:val="center"/>
          </w:tcPr>
          <w:p w:rsidR="00544582" w:rsidRPr="00E00BC6" w:rsidRDefault="00544582" w:rsidP="00544582">
            <w:pPr>
              <w:numPr>
                <w:ilvl w:val="0"/>
                <w:numId w:val="10"/>
              </w:numPr>
              <w:autoSpaceDE w:val="0"/>
              <w:autoSpaceDN w:val="0"/>
              <w:adjustRightInd w:val="0"/>
              <w:ind w:left="0" w:firstLine="0"/>
              <w:rPr>
                <w:rFonts w:ascii="Times New Roman" w:eastAsia="Calibri" w:hAnsi="Times New Roman"/>
                <w:color w:val="000000"/>
                <w:sz w:val="20"/>
                <w:szCs w:val="20"/>
                <w:lang w:eastAsia="en-US"/>
              </w:rPr>
            </w:pPr>
            <w:r w:rsidRPr="00E00BC6">
              <w:rPr>
                <w:rFonts w:ascii="Times New Roman" w:hAnsi="Times New Roman"/>
                <w:sz w:val="20"/>
                <w:szCs w:val="20"/>
              </w:rPr>
              <w:t>4.4. Поліпшення системи охорони здоров’я</w:t>
            </w:r>
          </w:p>
        </w:tc>
      </w:tr>
      <w:tr w:rsidR="00C11939" w:rsidRPr="00E00BC6" w:rsidTr="007719EB">
        <w:trPr>
          <w:jc w:val="center"/>
        </w:trPr>
        <w:tc>
          <w:tcPr>
            <w:tcW w:w="1250" w:type="pct"/>
          </w:tcPr>
          <w:p w:rsidR="00544582" w:rsidRPr="00E00BC6" w:rsidRDefault="00544582" w:rsidP="007719EB">
            <w:pPr>
              <w:rPr>
                <w:rFonts w:ascii="Times New Roman" w:hAnsi="Times New Roman"/>
                <w:szCs w:val="22"/>
                <w:lang w:eastAsia="uk-UA"/>
              </w:rPr>
            </w:pPr>
            <w:r w:rsidRPr="00E00BC6">
              <w:rPr>
                <w:rFonts w:ascii="Times New Roman" w:hAnsi="Times New Roman"/>
                <w:color w:val="000000"/>
                <w:szCs w:val="22"/>
                <w:lang w:eastAsia="en-US"/>
              </w:rPr>
              <w:t>Стратегічна ціль А.1. Відкрита, безпечна, гостинна територія</w:t>
            </w:r>
          </w:p>
        </w:tc>
        <w:tc>
          <w:tcPr>
            <w:tcW w:w="198" w:type="pct"/>
          </w:tcPr>
          <w:p w:rsidR="00544582" w:rsidRPr="00E00BC6" w:rsidRDefault="00544582" w:rsidP="00E60FAE">
            <w:pPr>
              <w:rPr>
                <w:rFonts w:ascii="Times New Roman" w:hAnsi="Times New Roman"/>
                <w:sz w:val="20"/>
                <w:szCs w:val="20"/>
                <w:lang w:eastAsia="uk-UA"/>
              </w:rPr>
            </w:pPr>
          </w:p>
        </w:tc>
        <w:tc>
          <w:tcPr>
            <w:tcW w:w="247" w:type="pct"/>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197" w:type="pct"/>
          </w:tcPr>
          <w:p w:rsidR="00544582" w:rsidRPr="00E00BC6" w:rsidRDefault="00544582" w:rsidP="00E60FAE">
            <w:pPr>
              <w:rPr>
                <w:rFonts w:ascii="Times New Roman" w:hAnsi="Times New Roman"/>
                <w:sz w:val="20"/>
                <w:szCs w:val="20"/>
                <w:lang w:eastAsia="uk-UA"/>
              </w:rPr>
            </w:pPr>
          </w:p>
        </w:tc>
        <w:tc>
          <w:tcPr>
            <w:tcW w:w="293" w:type="pct"/>
          </w:tcPr>
          <w:p w:rsidR="00544582" w:rsidRPr="00E00BC6" w:rsidRDefault="00544582" w:rsidP="00E60FAE">
            <w:pPr>
              <w:rPr>
                <w:rFonts w:ascii="Times New Roman" w:hAnsi="Times New Roman"/>
                <w:sz w:val="20"/>
                <w:szCs w:val="20"/>
                <w:lang w:eastAsia="uk-UA"/>
              </w:rPr>
            </w:pPr>
          </w:p>
        </w:tc>
        <w:tc>
          <w:tcPr>
            <w:tcW w:w="246" w:type="pct"/>
          </w:tcPr>
          <w:p w:rsidR="00544582" w:rsidRPr="00E00BC6" w:rsidRDefault="00544582" w:rsidP="00E60FAE">
            <w:pPr>
              <w:rPr>
                <w:rFonts w:ascii="Times New Roman" w:hAnsi="Times New Roman"/>
                <w:sz w:val="20"/>
                <w:szCs w:val="20"/>
                <w:lang w:eastAsia="uk-UA"/>
              </w:rPr>
            </w:pPr>
          </w:p>
        </w:tc>
        <w:tc>
          <w:tcPr>
            <w:tcW w:w="247" w:type="pct"/>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p>
        </w:tc>
        <w:tc>
          <w:tcPr>
            <w:tcW w:w="249"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96" w:type="pct"/>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9"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6"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50" w:type="pct"/>
          </w:tcPr>
          <w:p w:rsidR="00544582" w:rsidRPr="00E00BC6" w:rsidRDefault="00544582" w:rsidP="00E60FAE">
            <w:pPr>
              <w:rPr>
                <w:rFonts w:ascii="Times New Roman" w:hAnsi="Times New Roman"/>
                <w:sz w:val="20"/>
                <w:szCs w:val="20"/>
                <w:lang w:eastAsia="uk-UA"/>
              </w:rPr>
            </w:pPr>
          </w:p>
        </w:tc>
        <w:tc>
          <w:tcPr>
            <w:tcW w:w="245" w:type="pct"/>
          </w:tcPr>
          <w:p w:rsidR="00544582" w:rsidRPr="00E00BC6" w:rsidRDefault="00544582" w:rsidP="00E60FAE">
            <w:pPr>
              <w:rPr>
                <w:rFonts w:ascii="Times New Roman" w:hAnsi="Times New Roman"/>
                <w:sz w:val="20"/>
                <w:szCs w:val="20"/>
                <w:lang w:eastAsia="uk-UA"/>
              </w:rPr>
            </w:pPr>
          </w:p>
        </w:tc>
      </w:tr>
      <w:tr w:rsidR="00C11939" w:rsidRPr="00E00BC6" w:rsidTr="007719EB">
        <w:trPr>
          <w:jc w:val="center"/>
        </w:trPr>
        <w:tc>
          <w:tcPr>
            <w:tcW w:w="1250" w:type="pct"/>
            <w:shd w:val="clear" w:color="auto" w:fill="DAEEF3"/>
          </w:tcPr>
          <w:p w:rsidR="00544582" w:rsidRPr="00E00BC6" w:rsidRDefault="00544582" w:rsidP="007719EB">
            <w:pPr>
              <w:rPr>
                <w:rFonts w:ascii="Times New Roman" w:hAnsi="Times New Roman"/>
                <w:szCs w:val="22"/>
                <w:lang w:eastAsia="uk-UA"/>
              </w:rPr>
            </w:pPr>
            <w:r w:rsidRPr="00E00BC6">
              <w:rPr>
                <w:rFonts w:ascii="Times New Roman" w:eastAsia="Calibri" w:hAnsi="Times New Roman"/>
                <w:color w:val="00000A"/>
                <w:szCs w:val="22"/>
                <w:lang w:eastAsia="en-US"/>
              </w:rPr>
              <w:t>Стратегічна ціль  А 2.</w:t>
            </w:r>
            <w:r w:rsidRPr="00E00BC6">
              <w:rPr>
                <w:rFonts w:ascii="Times New Roman" w:eastAsia="Calibri" w:hAnsi="Times New Roman"/>
                <w:color w:val="00000A"/>
                <w:szCs w:val="22"/>
                <w:lang w:eastAsia="en-US"/>
              </w:rPr>
              <w:tab/>
              <w:t>Соціально-відповідальна громада</w:t>
            </w:r>
          </w:p>
        </w:tc>
        <w:tc>
          <w:tcPr>
            <w:tcW w:w="198" w:type="pct"/>
            <w:shd w:val="clear" w:color="auto" w:fill="DAEEF3"/>
          </w:tcPr>
          <w:p w:rsidR="00544582" w:rsidRPr="00E00BC6" w:rsidRDefault="00544582" w:rsidP="00E60FAE">
            <w:pPr>
              <w:rPr>
                <w:rFonts w:ascii="Times New Roman" w:hAnsi="Times New Roman"/>
                <w:sz w:val="20"/>
                <w:szCs w:val="20"/>
                <w:lang w:eastAsia="uk-UA"/>
              </w:rPr>
            </w:pPr>
          </w:p>
        </w:tc>
        <w:tc>
          <w:tcPr>
            <w:tcW w:w="247" w:type="pct"/>
            <w:shd w:val="clear" w:color="auto" w:fill="DAEEF3"/>
          </w:tcPr>
          <w:p w:rsidR="00544582" w:rsidRPr="00E00BC6" w:rsidRDefault="00544582" w:rsidP="00E60FAE">
            <w:pPr>
              <w:rPr>
                <w:rFonts w:ascii="Times New Roman" w:hAnsi="Times New Roman"/>
                <w:sz w:val="20"/>
                <w:szCs w:val="20"/>
                <w:lang w:eastAsia="uk-UA"/>
              </w:rPr>
            </w:pPr>
          </w:p>
        </w:tc>
        <w:tc>
          <w:tcPr>
            <w:tcW w:w="197" w:type="pct"/>
            <w:shd w:val="clear" w:color="auto" w:fill="DAEEF3"/>
          </w:tcPr>
          <w:p w:rsidR="00544582" w:rsidRPr="00E00BC6" w:rsidRDefault="00544582" w:rsidP="00E60FAE">
            <w:pPr>
              <w:rPr>
                <w:rFonts w:ascii="Times New Roman" w:hAnsi="Times New Roman"/>
                <w:sz w:val="20"/>
                <w:szCs w:val="20"/>
                <w:lang w:eastAsia="uk-UA"/>
              </w:rPr>
            </w:pPr>
          </w:p>
        </w:tc>
        <w:tc>
          <w:tcPr>
            <w:tcW w:w="197" w:type="pct"/>
            <w:shd w:val="clear" w:color="auto" w:fill="DAEEF3"/>
          </w:tcPr>
          <w:p w:rsidR="00544582" w:rsidRPr="00E00BC6" w:rsidRDefault="00544582" w:rsidP="00E60FAE">
            <w:pPr>
              <w:rPr>
                <w:rFonts w:ascii="Times New Roman" w:hAnsi="Times New Roman"/>
                <w:sz w:val="20"/>
                <w:szCs w:val="20"/>
                <w:lang w:eastAsia="uk-UA"/>
              </w:rPr>
            </w:pPr>
          </w:p>
        </w:tc>
        <w:tc>
          <w:tcPr>
            <w:tcW w:w="293"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47" w:type="pct"/>
            <w:shd w:val="clear" w:color="auto" w:fill="DAEEF3"/>
          </w:tcPr>
          <w:p w:rsidR="00544582" w:rsidRPr="00E00BC6" w:rsidRDefault="00544582" w:rsidP="00E60FAE">
            <w:pPr>
              <w:rPr>
                <w:rFonts w:ascii="Times New Roman" w:hAnsi="Times New Roman"/>
                <w:sz w:val="20"/>
                <w:szCs w:val="20"/>
                <w:lang w:eastAsia="uk-UA"/>
              </w:rPr>
            </w:pPr>
          </w:p>
        </w:tc>
        <w:tc>
          <w:tcPr>
            <w:tcW w:w="295" w:type="pct"/>
            <w:shd w:val="clear" w:color="auto" w:fill="DAEEF3"/>
          </w:tcPr>
          <w:p w:rsidR="00544582" w:rsidRPr="00E00BC6" w:rsidRDefault="00544582" w:rsidP="00E60FAE">
            <w:pPr>
              <w:rPr>
                <w:rFonts w:ascii="Times New Roman" w:hAnsi="Times New Roman"/>
                <w:sz w:val="20"/>
                <w:szCs w:val="20"/>
                <w:lang w:eastAsia="uk-UA"/>
              </w:rPr>
            </w:pP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96" w:type="pct"/>
            <w:shd w:val="clear" w:color="auto" w:fill="DAEEF3"/>
          </w:tcPr>
          <w:p w:rsidR="00544582" w:rsidRPr="00E00BC6" w:rsidRDefault="00544582" w:rsidP="00E60FAE">
            <w:pPr>
              <w:rPr>
                <w:rFonts w:ascii="Times New Roman" w:hAnsi="Times New Roman"/>
                <w:sz w:val="20"/>
                <w:szCs w:val="20"/>
                <w:lang w:eastAsia="uk-UA"/>
              </w:rPr>
            </w:pPr>
          </w:p>
        </w:tc>
        <w:tc>
          <w:tcPr>
            <w:tcW w:w="295" w:type="pct"/>
            <w:shd w:val="clear" w:color="auto" w:fill="DAEEF3"/>
          </w:tcPr>
          <w:p w:rsidR="00544582" w:rsidRPr="00E00BC6" w:rsidRDefault="00544582" w:rsidP="00E60FAE">
            <w:pPr>
              <w:rPr>
                <w:rFonts w:ascii="Times New Roman" w:hAnsi="Times New Roman"/>
                <w:sz w:val="20"/>
                <w:szCs w:val="20"/>
                <w:lang w:eastAsia="uk-UA"/>
              </w:rPr>
            </w:pP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50" w:type="pct"/>
            <w:shd w:val="clear" w:color="auto" w:fill="DAEEF3"/>
          </w:tcPr>
          <w:p w:rsidR="00544582" w:rsidRPr="00E00BC6" w:rsidRDefault="00544582" w:rsidP="00E60FAE">
            <w:pPr>
              <w:rPr>
                <w:rFonts w:ascii="Times New Roman" w:hAnsi="Times New Roman"/>
                <w:sz w:val="20"/>
                <w:szCs w:val="20"/>
                <w:lang w:eastAsia="uk-UA"/>
              </w:rPr>
            </w:pPr>
          </w:p>
        </w:tc>
        <w:tc>
          <w:tcPr>
            <w:tcW w:w="245"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r>
      <w:tr w:rsidR="00C11939" w:rsidRPr="00E00BC6" w:rsidTr="007719EB">
        <w:trPr>
          <w:jc w:val="center"/>
        </w:trPr>
        <w:tc>
          <w:tcPr>
            <w:tcW w:w="1250" w:type="pct"/>
          </w:tcPr>
          <w:p w:rsidR="00544582" w:rsidRPr="00E00BC6" w:rsidRDefault="00544582" w:rsidP="007719EB">
            <w:pPr>
              <w:rPr>
                <w:rFonts w:ascii="Times New Roman" w:hAnsi="Times New Roman"/>
                <w:szCs w:val="22"/>
                <w:lang w:eastAsia="uk-UA"/>
              </w:rPr>
            </w:pPr>
            <w:r w:rsidRPr="00E00BC6">
              <w:rPr>
                <w:rFonts w:ascii="Times New Roman" w:hAnsi="Times New Roman"/>
                <w:color w:val="00000A"/>
                <w:szCs w:val="22"/>
                <w:lang w:eastAsia="en-US"/>
              </w:rPr>
              <w:t>Стратегічна ціль В.1.  Унікальні умови для розвитку економіки майбутнього</w:t>
            </w:r>
          </w:p>
        </w:tc>
        <w:tc>
          <w:tcPr>
            <w:tcW w:w="198" w:type="pct"/>
          </w:tcPr>
          <w:p w:rsidR="00544582" w:rsidRPr="00E00BC6" w:rsidRDefault="00544582" w:rsidP="00E60FAE">
            <w:pPr>
              <w:rPr>
                <w:rFonts w:ascii="Times New Roman" w:hAnsi="Times New Roman"/>
                <w:sz w:val="20"/>
                <w:szCs w:val="20"/>
                <w:lang w:eastAsia="uk-UA"/>
              </w:rPr>
            </w:pPr>
          </w:p>
        </w:tc>
        <w:tc>
          <w:tcPr>
            <w:tcW w:w="247" w:type="pct"/>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p>
        </w:tc>
        <w:tc>
          <w:tcPr>
            <w:tcW w:w="293" w:type="pct"/>
          </w:tcPr>
          <w:p w:rsidR="00544582" w:rsidRPr="00E00BC6" w:rsidRDefault="00544582" w:rsidP="00E60FAE">
            <w:pPr>
              <w:rPr>
                <w:rFonts w:ascii="Times New Roman" w:hAnsi="Times New Roman"/>
                <w:sz w:val="20"/>
                <w:szCs w:val="20"/>
                <w:lang w:eastAsia="uk-UA"/>
              </w:rPr>
            </w:pPr>
          </w:p>
        </w:tc>
        <w:tc>
          <w:tcPr>
            <w:tcW w:w="246" w:type="pct"/>
          </w:tcPr>
          <w:p w:rsidR="00544582" w:rsidRPr="00E00BC6" w:rsidRDefault="00544582" w:rsidP="00E60FAE">
            <w:pPr>
              <w:rPr>
                <w:rFonts w:ascii="Times New Roman" w:hAnsi="Times New Roman"/>
                <w:sz w:val="20"/>
                <w:szCs w:val="20"/>
                <w:lang w:eastAsia="uk-UA"/>
              </w:rPr>
            </w:pPr>
          </w:p>
        </w:tc>
        <w:tc>
          <w:tcPr>
            <w:tcW w:w="247" w:type="pct"/>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p>
        </w:tc>
        <w:tc>
          <w:tcPr>
            <w:tcW w:w="249" w:type="pct"/>
          </w:tcPr>
          <w:p w:rsidR="00544582" w:rsidRPr="00E00BC6" w:rsidRDefault="00544582" w:rsidP="00E60FAE">
            <w:pPr>
              <w:rPr>
                <w:rFonts w:ascii="Times New Roman" w:hAnsi="Times New Roman"/>
                <w:sz w:val="20"/>
                <w:szCs w:val="20"/>
                <w:lang w:eastAsia="uk-UA"/>
              </w:rPr>
            </w:pPr>
          </w:p>
        </w:tc>
        <w:tc>
          <w:tcPr>
            <w:tcW w:w="296" w:type="pct"/>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p>
        </w:tc>
        <w:tc>
          <w:tcPr>
            <w:tcW w:w="249" w:type="pct"/>
          </w:tcPr>
          <w:p w:rsidR="00544582" w:rsidRPr="00E00BC6" w:rsidRDefault="00544582" w:rsidP="00E60FAE">
            <w:pPr>
              <w:rPr>
                <w:rFonts w:ascii="Times New Roman" w:hAnsi="Times New Roman"/>
                <w:sz w:val="20"/>
                <w:szCs w:val="20"/>
                <w:lang w:eastAsia="uk-UA"/>
              </w:rPr>
            </w:pPr>
          </w:p>
        </w:tc>
        <w:tc>
          <w:tcPr>
            <w:tcW w:w="246" w:type="pct"/>
          </w:tcPr>
          <w:p w:rsidR="00544582" w:rsidRPr="00E00BC6" w:rsidRDefault="00544582" w:rsidP="00E60FAE">
            <w:pPr>
              <w:rPr>
                <w:rFonts w:ascii="Times New Roman" w:hAnsi="Times New Roman"/>
                <w:sz w:val="20"/>
                <w:szCs w:val="20"/>
                <w:lang w:eastAsia="uk-UA"/>
              </w:rPr>
            </w:pPr>
          </w:p>
        </w:tc>
        <w:tc>
          <w:tcPr>
            <w:tcW w:w="250" w:type="pct"/>
          </w:tcPr>
          <w:p w:rsidR="00544582" w:rsidRPr="00E00BC6" w:rsidRDefault="00544582" w:rsidP="00E60FAE">
            <w:pPr>
              <w:rPr>
                <w:rFonts w:ascii="Times New Roman" w:hAnsi="Times New Roman"/>
                <w:sz w:val="20"/>
                <w:szCs w:val="20"/>
                <w:lang w:eastAsia="uk-UA"/>
              </w:rPr>
            </w:pPr>
          </w:p>
        </w:tc>
        <w:tc>
          <w:tcPr>
            <w:tcW w:w="245" w:type="pct"/>
          </w:tcPr>
          <w:p w:rsidR="00544582" w:rsidRPr="00E00BC6" w:rsidRDefault="00544582" w:rsidP="00E60FAE">
            <w:pPr>
              <w:rPr>
                <w:rFonts w:ascii="Times New Roman" w:hAnsi="Times New Roman"/>
                <w:sz w:val="20"/>
                <w:szCs w:val="20"/>
                <w:lang w:eastAsia="uk-UA"/>
              </w:rPr>
            </w:pPr>
          </w:p>
        </w:tc>
      </w:tr>
      <w:tr w:rsidR="00C11939" w:rsidRPr="00E00BC6" w:rsidTr="007719EB">
        <w:trPr>
          <w:jc w:val="center"/>
        </w:trPr>
        <w:tc>
          <w:tcPr>
            <w:tcW w:w="1250" w:type="pct"/>
            <w:shd w:val="clear" w:color="auto" w:fill="DAEEF3"/>
          </w:tcPr>
          <w:p w:rsidR="00544582" w:rsidRPr="00E00BC6" w:rsidRDefault="00544582" w:rsidP="007719EB">
            <w:pPr>
              <w:rPr>
                <w:rFonts w:ascii="Times New Roman" w:hAnsi="Times New Roman"/>
                <w:szCs w:val="22"/>
                <w:lang w:eastAsia="uk-UA"/>
              </w:rPr>
            </w:pPr>
            <w:r w:rsidRPr="00E00BC6">
              <w:rPr>
                <w:rFonts w:ascii="Times New Roman" w:hAnsi="Times New Roman"/>
                <w:color w:val="00000A"/>
                <w:szCs w:val="22"/>
                <w:lang w:eastAsia="en-US"/>
              </w:rPr>
              <w:t>Стратегічна ціль  В.2. Об’єднана, доступна, безпечнагромада</w:t>
            </w:r>
          </w:p>
        </w:tc>
        <w:tc>
          <w:tcPr>
            <w:tcW w:w="198" w:type="pct"/>
            <w:shd w:val="clear" w:color="auto" w:fill="DAEEF3"/>
          </w:tcPr>
          <w:p w:rsidR="00544582" w:rsidRPr="00E00BC6" w:rsidRDefault="00544582" w:rsidP="00E60FAE">
            <w:pPr>
              <w:rPr>
                <w:rFonts w:ascii="Times New Roman" w:hAnsi="Times New Roman"/>
                <w:sz w:val="20"/>
                <w:szCs w:val="20"/>
                <w:lang w:eastAsia="uk-UA"/>
              </w:rPr>
            </w:pPr>
          </w:p>
        </w:tc>
        <w:tc>
          <w:tcPr>
            <w:tcW w:w="247" w:type="pct"/>
            <w:shd w:val="clear" w:color="auto" w:fill="DAEEF3"/>
          </w:tcPr>
          <w:p w:rsidR="00544582" w:rsidRPr="00E00BC6" w:rsidRDefault="00544582" w:rsidP="00E60FAE">
            <w:pPr>
              <w:rPr>
                <w:rFonts w:ascii="Times New Roman" w:hAnsi="Times New Roman"/>
                <w:sz w:val="20"/>
                <w:szCs w:val="20"/>
                <w:lang w:eastAsia="uk-UA"/>
              </w:rPr>
            </w:pPr>
          </w:p>
        </w:tc>
        <w:tc>
          <w:tcPr>
            <w:tcW w:w="197" w:type="pct"/>
            <w:shd w:val="clear" w:color="auto" w:fill="DAEEF3"/>
          </w:tcPr>
          <w:p w:rsidR="00544582" w:rsidRPr="00E00BC6" w:rsidRDefault="00544582" w:rsidP="00E60FAE">
            <w:pPr>
              <w:rPr>
                <w:rFonts w:ascii="Times New Roman" w:hAnsi="Times New Roman"/>
                <w:sz w:val="20"/>
                <w:szCs w:val="20"/>
                <w:lang w:eastAsia="uk-UA"/>
              </w:rPr>
            </w:pPr>
          </w:p>
        </w:tc>
        <w:tc>
          <w:tcPr>
            <w:tcW w:w="197" w:type="pct"/>
            <w:shd w:val="clear" w:color="auto" w:fill="DAEEF3"/>
          </w:tcPr>
          <w:p w:rsidR="00544582" w:rsidRPr="00E00BC6" w:rsidRDefault="00544582" w:rsidP="00E60FAE">
            <w:pPr>
              <w:rPr>
                <w:rFonts w:ascii="Times New Roman" w:hAnsi="Times New Roman"/>
                <w:sz w:val="20"/>
                <w:szCs w:val="20"/>
                <w:lang w:eastAsia="uk-UA"/>
              </w:rPr>
            </w:pPr>
          </w:p>
        </w:tc>
        <w:tc>
          <w:tcPr>
            <w:tcW w:w="293"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47" w:type="pct"/>
            <w:shd w:val="clear" w:color="auto" w:fill="DAEEF3"/>
          </w:tcPr>
          <w:p w:rsidR="00544582" w:rsidRPr="00E00BC6" w:rsidRDefault="00544582" w:rsidP="00E60FAE">
            <w:pPr>
              <w:rPr>
                <w:rFonts w:ascii="Times New Roman" w:hAnsi="Times New Roman"/>
                <w:sz w:val="20"/>
                <w:szCs w:val="20"/>
                <w:lang w:eastAsia="uk-UA"/>
              </w:rPr>
            </w:pPr>
          </w:p>
        </w:tc>
        <w:tc>
          <w:tcPr>
            <w:tcW w:w="295" w:type="pct"/>
            <w:shd w:val="clear" w:color="auto" w:fill="DAEEF3"/>
          </w:tcPr>
          <w:p w:rsidR="00544582" w:rsidRPr="00E00BC6" w:rsidRDefault="00544582" w:rsidP="00E60FAE">
            <w:pPr>
              <w:rPr>
                <w:rFonts w:ascii="Times New Roman" w:hAnsi="Times New Roman"/>
                <w:sz w:val="20"/>
                <w:szCs w:val="20"/>
                <w:lang w:eastAsia="uk-UA"/>
              </w:rPr>
            </w:pP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96" w:type="pct"/>
            <w:shd w:val="clear" w:color="auto" w:fill="DAEEF3"/>
          </w:tcPr>
          <w:p w:rsidR="00544582" w:rsidRPr="00E00BC6" w:rsidRDefault="00544582" w:rsidP="00E60FAE">
            <w:pPr>
              <w:rPr>
                <w:rFonts w:ascii="Times New Roman" w:hAnsi="Times New Roman"/>
                <w:sz w:val="20"/>
                <w:szCs w:val="20"/>
                <w:lang w:eastAsia="uk-UA"/>
              </w:rPr>
            </w:pPr>
          </w:p>
        </w:tc>
        <w:tc>
          <w:tcPr>
            <w:tcW w:w="295"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50" w:type="pct"/>
            <w:shd w:val="clear" w:color="auto" w:fill="DAEEF3"/>
          </w:tcPr>
          <w:p w:rsidR="00544582" w:rsidRPr="00E00BC6" w:rsidRDefault="00544582" w:rsidP="00E60FAE">
            <w:pPr>
              <w:rPr>
                <w:rFonts w:ascii="Times New Roman" w:hAnsi="Times New Roman"/>
                <w:sz w:val="20"/>
                <w:szCs w:val="20"/>
                <w:lang w:eastAsia="uk-UA"/>
              </w:rPr>
            </w:pPr>
          </w:p>
        </w:tc>
        <w:tc>
          <w:tcPr>
            <w:tcW w:w="245" w:type="pct"/>
            <w:shd w:val="clear" w:color="auto" w:fill="DAEEF3"/>
          </w:tcPr>
          <w:p w:rsidR="00544582" w:rsidRPr="00E00BC6" w:rsidRDefault="00544582" w:rsidP="00E60FAE">
            <w:pPr>
              <w:rPr>
                <w:rFonts w:ascii="Times New Roman" w:hAnsi="Times New Roman"/>
                <w:sz w:val="20"/>
                <w:szCs w:val="20"/>
                <w:lang w:eastAsia="uk-UA"/>
              </w:rPr>
            </w:pPr>
          </w:p>
        </w:tc>
      </w:tr>
      <w:tr w:rsidR="00C11939" w:rsidRPr="00E00BC6" w:rsidTr="007719EB">
        <w:trPr>
          <w:jc w:val="center"/>
        </w:trPr>
        <w:tc>
          <w:tcPr>
            <w:tcW w:w="1250" w:type="pct"/>
            <w:shd w:val="clear" w:color="auto" w:fill="auto"/>
          </w:tcPr>
          <w:p w:rsidR="00544582" w:rsidRPr="00E00BC6" w:rsidRDefault="00544582" w:rsidP="007719EB">
            <w:pPr>
              <w:rPr>
                <w:rFonts w:ascii="Times New Roman" w:hAnsi="Times New Roman"/>
                <w:szCs w:val="22"/>
                <w:lang w:eastAsia="uk-UA"/>
              </w:rPr>
            </w:pPr>
            <w:r w:rsidRPr="00E00BC6">
              <w:rPr>
                <w:rFonts w:ascii="Times New Roman" w:hAnsi="Times New Roman"/>
                <w:color w:val="000000"/>
                <w:szCs w:val="22"/>
                <w:lang w:eastAsia="en-US"/>
              </w:rPr>
              <w:t>Стратегічна ціль В.3. Забезпечення правопорядку та підвищення безпеки</w:t>
            </w:r>
          </w:p>
        </w:tc>
        <w:tc>
          <w:tcPr>
            <w:tcW w:w="198" w:type="pct"/>
            <w:shd w:val="clear" w:color="auto" w:fill="auto"/>
          </w:tcPr>
          <w:p w:rsidR="00544582" w:rsidRPr="00E00BC6" w:rsidRDefault="00544582" w:rsidP="00E60FAE">
            <w:pPr>
              <w:rPr>
                <w:rFonts w:ascii="Times New Roman" w:hAnsi="Times New Roman"/>
                <w:sz w:val="20"/>
                <w:szCs w:val="20"/>
                <w:lang w:eastAsia="uk-UA"/>
              </w:rPr>
            </w:pPr>
          </w:p>
        </w:tc>
        <w:tc>
          <w:tcPr>
            <w:tcW w:w="247" w:type="pct"/>
            <w:shd w:val="clear" w:color="auto" w:fill="auto"/>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p>
        </w:tc>
        <w:tc>
          <w:tcPr>
            <w:tcW w:w="293" w:type="pct"/>
            <w:shd w:val="clear" w:color="auto" w:fill="auto"/>
          </w:tcPr>
          <w:p w:rsidR="00544582" w:rsidRPr="00E00BC6" w:rsidRDefault="00544582" w:rsidP="00E60FAE">
            <w:pPr>
              <w:rPr>
                <w:rFonts w:ascii="Times New Roman" w:hAnsi="Times New Roman"/>
                <w:sz w:val="20"/>
                <w:szCs w:val="20"/>
                <w:lang w:eastAsia="uk-UA"/>
              </w:rPr>
            </w:pPr>
          </w:p>
        </w:tc>
        <w:tc>
          <w:tcPr>
            <w:tcW w:w="246" w:type="pct"/>
            <w:shd w:val="clear" w:color="auto" w:fill="auto"/>
          </w:tcPr>
          <w:p w:rsidR="00544582" w:rsidRPr="00E00BC6" w:rsidRDefault="00544582" w:rsidP="00E60FAE">
            <w:pPr>
              <w:rPr>
                <w:rFonts w:ascii="Times New Roman" w:hAnsi="Times New Roman"/>
                <w:sz w:val="20"/>
                <w:szCs w:val="20"/>
                <w:lang w:eastAsia="uk-UA"/>
              </w:rPr>
            </w:pPr>
          </w:p>
        </w:tc>
        <w:tc>
          <w:tcPr>
            <w:tcW w:w="247" w:type="pct"/>
            <w:shd w:val="clear" w:color="auto" w:fill="auto"/>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p>
        </w:tc>
        <w:tc>
          <w:tcPr>
            <w:tcW w:w="249" w:type="pct"/>
            <w:shd w:val="clear" w:color="auto" w:fill="auto"/>
          </w:tcPr>
          <w:p w:rsidR="00544582" w:rsidRPr="00E00BC6" w:rsidRDefault="00544582" w:rsidP="00E60FAE">
            <w:pPr>
              <w:rPr>
                <w:rFonts w:ascii="Times New Roman" w:hAnsi="Times New Roman"/>
                <w:sz w:val="20"/>
                <w:szCs w:val="20"/>
                <w:lang w:eastAsia="uk-UA"/>
              </w:rPr>
            </w:pPr>
          </w:p>
        </w:tc>
        <w:tc>
          <w:tcPr>
            <w:tcW w:w="296" w:type="pct"/>
            <w:shd w:val="clear" w:color="auto" w:fill="auto"/>
          </w:tcPr>
          <w:p w:rsidR="00544582" w:rsidRPr="00E00BC6" w:rsidRDefault="00544582" w:rsidP="00E60FAE">
            <w:pPr>
              <w:rPr>
                <w:rFonts w:ascii="Times New Roman" w:hAnsi="Times New Roman"/>
                <w:sz w:val="20"/>
                <w:szCs w:val="20"/>
                <w:lang w:eastAsia="uk-UA"/>
              </w:rPr>
            </w:pPr>
          </w:p>
        </w:tc>
        <w:tc>
          <w:tcPr>
            <w:tcW w:w="295" w:type="pct"/>
            <w:shd w:val="clear" w:color="auto" w:fill="auto"/>
          </w:tcPr>
          <w:p w:rsidR="00544582" w:rsidRPr="00E00BC6" w:rsidRDefault="00544582" w:rsidP="00E60FAE">
            <w:pPr>
              <w:rPr>
                <w:rFonts w:ascii="Times New Roman" w:hAnsi="Times New Roman"/>
                <w:sz w:val="20"/>
                <w:szCs w:val="20"/>
                <w:lang w:eastAsia="uk-UA"/>
              </w:rPr>
            </w:pPr>
          </w:p>
        </w:tc>
        <w:tc>
          <w:tcPr>
            <w:tcW w:w="249" w:type="pct"/>
          </w:tcPr>
          <w:p w:rsidR="00544582" w:rsidRPr="00E00BC6" w:rsidRDefault="00544582" w:rsidP="00E60FAE">
            <w:pPr>
              <w:rPr>
                <w:rFonts w:ascii="Times New Roman" w:hAnsi="Times New Roman"/>
                <w:sz w:val="20"/>
                <w:szCs w:val="20"/>
                <w:lang w:eastAsia="uk-UA"/>
              </w:rPr>
            </w:pPr>
          </w:p>
        </w:tc>
        <w:tc>
          <w:tcPr>
            <w:tcW w:w="246" w:type="pct"/>
          </w:tcPr>
          <w:p w:rsidR="00544582" w:rsidRPr="00E00BC6" w:rsidRDefault="00544582" w:rsidP="00E60FAE">
            <w:pPr>
              <w:rPr>
                <w:rFonts w:ascii="Times New Roman" w:hAnsi="Times New Roman"/>
                <w:sz w:val="20"/>
                <w:szCs w:val="20"/>
                <w:lang w:eastAsia="uk-UA"/>
              </w:rPr>
            </w:pPr>
          </w:p>
        </w:tc>
        <w:tc>
          <w:tcPr>
            <w:tcW w:w="250" w:type="pct"/>
          </w:tcPr>
          <w:p w:rsidR="00544582" w:rsidRPr="00E00BC6" w:rsidRDefault="00544582" w:rsidP="00E60FAE">
            <w:pPr>
              <w:rPr>
                <w:rFonts w:ascii="Times New Roman" w:hAnsi="Times New Roman"/>
                <w:sz w:val="20"/>
                <w:szCs w:val="20"/>
                <w:lang w:eastAsia="uk-UA"/>
              </w:rPr>
            </w:pPr>
          </w:p>
        </w:tc>
        <w:tc>
          <w:tcPr>
            <w:tcW w:w="245" w:type="pct"/>
          </w:tcPr>
          <w:p w:rsidR="00544582" w:rsidRPr="00E00BC6" w:rsidRDefault="00544582" w:rsidP="00E60FAE">
            <w:pPr>
              <w:rPr>
                <w:rFonts w:ascii="Times New Roman" w:hAnsi="Times New Roman"/>
                <w:sz w:val="20"/>
                <w:szCs w:val="20"/>
                <w:lang w:eastAsia="uk-UA"/>
              </w:rPr>
            </w:pPr>
          </w:p>
        </w:tc>
      </w:tr>
      <w:tr w:rsidR="00C11939" w:rsidRPr="00E00BC6" w:rsidTr="007719EB">
        <w:trPr>
          <w:jc w:val="center"/>
        </w:trPr>
        <w:tc>
          <w:tcPr>
            <w:tcW w:w="1250" w:type="pct"/>
            <w:shd w:val="clear" w:color="auto" w:fill="DAEEF3"/>
          </w:tcPr>
          <w:p w:rsidR="00544582" w:rsidRPr="00E00BC6" w:rsidRDefault="00544582" w:rsidP="007719EB">
            <w:pPr>
              <w:rPr>
                <w:rFonts w:ascii="Times New Roman" w:hAnsi="Times New Roman"/>
                <w:szCs w:val="22"/>
                <w:lang w:eastAsia="uk-UA"/>
              </w:rPr>
            </w:pPr>
            <w:r w:rsidRPr="00E00BC6">
              <w:rPr>
                <w:rFonts w:ascii="Times New Roman" w:hAnsi="Times New Roman"/>
                <w:color w:val="000000"/>
                <w:szCs w:val="22"/>
              </w:rPr>
              <w:t xml:space="preserve">Стратегічна ціль С.1. </w:t>
            </w:r>
            <w:r w:rsidRPr="00E00BC6">
              <w:rPr>
                <w:rFonts w:ascii="Times New Roman" w:eastAsia="Calibri" w:hAnsi="Times New Roman"/>
                <w:color w:val="00000A"/>
                <w:szCs w:val="22"/>
                <w:lang w:eastAsia="en-US"/>
              </w:rPr>
              <w:t>Створення умов для надання комунальних послуг без шкоди для довкілля.</w:t>
            </w:r>
          </w:p>
        </w:tc>
        <w:tc>
          <w:tcPr>
            <w:tcW w:w="198"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7"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197"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197" w:type="pct"/>
            <w:shd w:val="clear" w:color="auto" w:fill="DAEEF3"/>
          </w:tcPr>
          <w:p w:rsidR="00544582" w:rsidRPr="00E00BC6" w:rsidRDefault="00544582" w:rsidP="00E60FAE">
            <w:pPr>
              <w:rPr>
                <w:rFonts w:ascii="Times New Roman" w:hAnsi="Times New Roman"/>
                <w:sz w:val="20"/>
                <w:szCs w:val="20"/>
                <w:lang w:eastAsia="uk-UA"/>
              </w:rPr>
            </w:pPr>
          </w:p>
        </w:tc>
        <w:tc>
          <w:tcPr>
            <w:tcW w:w="293"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47"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95"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96" w:type="pct"/>
            <w:shd w:val="clear" w:color="auto" w:fill="DAEEF3"/>
          </w:tcPr>
          <w:p w:rsidR="00544582" w:rsidRPr="00E00BC6" w:rsidRDefault="00544582" w:rsidP="00E60FAE">
            <w:pPr>
              <w:rPr>
                <w:rFonts w:ascii="Times New Roman" w:hAnsi="Times New Roman"/>
                <w:sz w:val="20"/>
                <w:szCs w:val="20"/>
                <w:lang w:eastAsia="uk-UA"/>
              </w:rPr>
            </w:pPr>
          </w:p>
        </w:tc>
        <w:tc>
          <w:tcPr>
            <w:tcW w:w="295" w:type="pct"/>
            <w:shd w:val="clear" w:color="auto" w:fill="DAEEF3"/>
          </w:tcPr>
          <w:p w:rsidR="00544582" w:rsidRPr="00E00BC6" w:rsidRDefault="00544582" w:rsidP="00E60FAE">
            <w:pPr>
              <w:rPr>
                <w:rFonts w:ascii="Times New Roman" w:hAnsi="Times New Roman"/>
                <w:sz w:val="20"/>
                <w:szCs w:val="20"/>
                <w:lang w:eastAsia="uk-UA"/>
              </w:rPr>
            </w:pPr>
          </w:p>
        </w:tc>
        <w:tc>
          <w:tcPr>
            <w:tcW w:w="249" w:type="pct"/>
            <w:shd w:val="clear" w:color="auto" w:fill="DAEEF3"/>
          </w:tcPr>
          <w:p w:rsidR="00544582" w:rsidRPr="00E00BC6" w:rsidRDefault="00544582" w:rsidP="00E60FAE">
            <w:pPr>
              <w:rPr>
                <w:rFonts w:ascii="Times New Roman" w:hAnsi="Times New Roman"/>
                <w:sz w:val="20"/>
                <w:szCs w:val="20"/>
                <w:lang w:eastAsia="uk-UA"/>
              </w:rPr>
            </w:pPr>
          </w:p>
        </w:tc>
        <w:tc>
          <w:tcPr>
            <w:tcW w:w="246" w:type="pct"/>
            <w:shd w:val="clear" w:color="auto" w:fill="DAEEF3"/>
          </w:tcPr>
          <w:p w:rsidR="00544582" w:rsidRPr="00E00BC6" w:rsidRDefault="00544582" w:rsidP="00E60FAE">
            <w:pPr>
              <w:rPr>
                <w:rFonts w:ascii="Times New Roman" w:hAnsi="Times New Roman"/>
                <w:sz w:val="20"/>
                <w:szCs w:val="20"/>
                <w:lang w:eastAsia="uk-UA"/>
              </w:rPr>
            </w:pPr>
          </w:p>
        </w:tc>
        <w:tc>
          <w:tcPr>
            <w:tcW w:w="250" w:type="pct"/>
            <w:shd w:val="clear" w:color="auto" w:fill="DAEEF3"/>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5" w:type="pct"/>
            <w:shd w:val="clear" w:color="auto" w:fill="DAEEF3"/>
          </w:tcPr>
          <w:p w:rsidR="00544582" w:rsidRPr="00E00BC6" w:rsidRDefault="00544582" w:rsidP="00E60FAE">
            <w:pPr>
              <w:rPr>
                <w:rFonts w:ascii="Times New Roman" w:hAnsi="Times New Roman"/>
                <w:sz w:val="20"/>
                <w:szCs w:val="20"/>
                <w:lang w:eastAsia="uk-UA"/>
              </w:rPr>
            </w:pPr>
          </w:p>
        </w:tc>
      </w:tr>
      <w:tr w:rsidR="00C11939" w:rsidRPr="00E00BC6" w:rsidTr="007719EB">
        <w:trPr>
          <w:jc w:val="center"/>
        </w:trPr>
        <w:tc>
          <w:tcPr>
            <w:tcW w:w="1250" w:type="pct"/>
          </w:tcPr>
          <w:p w:rsidR="00544582" w:rsidRPr="00E00BC6" w:rsidRDefault="00544582" w:rsidP="007719EB">
            <w:pPr>
              <w:rPr>
                <w:rFonts w:ascii="Times New Roman" w:hAnsi="Times New Roman"/>
                <w:szCs w:val="22"/>
                <w:lang w:eastAsia="uk-UA"/>
              </w:rPr>
            </w:pPr>
            <w:r w:rsidRPr="00E00BC6">
              <w:rPr>
                <w:rFonts w:ascii="Times New Roman" w:hAnsi="Times New Roman"/>
                <w:color w:val="000000"/>
                <w:szCs w:val="22"/>
              </w:rPr>
              <w:t xml:space="preserve">Стратегічна ціль </w:t>
            </w:r>
            <w:r w:rsidRPr="00E00BC6">
              <w:rPr>
                <w:rFonts w:ascii="Times New Roman" w:hAnsi="Times New Roman"/>
                <w:color w:val="00000A"/>
                <w:szCs w:val="22"/>
              </w:rPr>
              <w:t>С.2.</w:t>
            </w:r>
            <w:r w:rsidRPr="00E00BC6">
              <w:rPr>
                <w:rFonts w:ascii="Times New Roman" w:hAnsi="Times New Roman"/>
                <w:color w:val="000000"/>
                <w:szCs w:val="22"/>
              </w:rPr>
              <w:t>Підвищення енергоефективності та безпечності житлового фонду</w:t>
            </w:r>
          </w:p>
        </w:tc>
        <w:tc>
          <w:tcPr>
            <w:tcW w:w="198"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7" w:type="pct"/>
          </w:tcPr>
          <w:p w:rsidR="00544582" w:rsidRPr="00E00BC6" w:rsidRDefault="00544582" w:rsidP="00E60FAE">
            <w:pPr>
              <w:rPr>
                <w:rFonts w:ascii="Times New Roman" w:hAnsi="Times New Roman"/>
                <w:sz w:val="20"/>
                <w:szCs w:val="20"/>
                <w:lang w:eastAsia="uk-UA"/>
              </w:rPr>
            </w:pPr>
          </w:p>
        </w:tc>
        <w:tc>
          <w:tcPr>
            <w:tcW w:w="197"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197"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93"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6"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7"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95"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9" w:type="pct"/>
          </w:tcPr>
          <w:p w:rsidR="00544582" w:rsidRPr="00E00BC6" w:rsidRDefault="00544582" w:rsidP="00E60FAE">
            <w:pPr>
              <w:rPr>
                <w:rFonts w:ascii="Times New Roman" w:hAnsi="Times New Roman"/>
                <w:sz w:val="20"/>
                <w:szCs w:val="20"/>
                <w:lang w:eastAsia="uk-UA"/>
              </w:rPr>
            </w:pPr>
          </w:p>
        </w:tc>
        <w:tc>
          <w:tcPr>
            <w:tcW w:w="296" w:type="pct"/>
          </w:tcPr>
          <w:p w:rsidR="00544582" w:rsidRPr="00E00BC6" w:rsidRDefault="00544582" w:rsidP="00E60FAE">
            <w:pPr>
              <w:rPr>
                <w:rFonts w:ascii="Times New Roman" w:hAnsi="Times New Roman"/>
                <w:sz w:val="20"/>
                <w:szCs w:val="20"/>
                <w:lang w:eastAsia="uk-UA"/>
              </w:rPr>
            </w:pPr>
          </w:p>
        </w:tc>
        <w:tc>
          <w:tcPr>
            <w:tcW w:w="295" w:type="pct"/>
          </w:tcPr>
          <w:p w:rsidR="00544582" w:rsidRPr="00E00BC6" w:rsidRDefault="00544582" w:rsidP="00E60FAE">
            <w:pPr>
              <w:rPr>
                <w:rFonts w:ascii="Times New Roman" w:hAnsi="Times New Roman"/>
                <w:sz w:val="20"/>
                <w:szCs w:val="20"/>
                <w:lang w:eastAsia="uk-UA"/>
              </w:rPr>
            </w:pPr>
          </w:p>
        </w:tc>
        <w:tc>
          <w:tcPr>
            <w:tcW w:w="249" w:type="pct"/>
          </w:tcPr>
          <w:p w:rsidR="00544582" w:rsidRPr="00E00BC6" w:rsidRDefault="00544582" w:rsidP="00E60FAE">
            <w:pPr>
              <w:rPr>
                <w:rFonts w:ascii="Times New Roman" w:hAnsi="Times New Roman"/>
                <w:sz w:val="20"/>
                <w:szCs w:val="20"/>
                <w:lang w:eastAsia="uk-UA"/>
              </w:rPr>
            </w:pPr>
          </w:p>
        </w:tc>
        <w:tc>
          <w:tcPr>
            <w:tcW w:w="246"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50" w:type="pct"/>
          </w:tcPr>
          <w:p w:rsidR="00544582" w:rsidRPr="00E00BC6" w:rsidRDefault="00544582" w:rsidP="00E60FAE">
            <w:pPr>
              <w:rPr>
                <w:rFonts w:ascii="Times New Roman" w:hAnsi="Times New Roman"/>
                <w:sz w:val="20"/>
                <w:szCs w:val="20"/>
                <w:lang w:eastAsia="uk-UA"/>
              </w:rPr>
            </w:pPr>
            <w:r w:rsidRPr="00E00BC6">
              <w:rPr>
                <w:rFonts w:ascii="Times New Roman" w:hAnsi="Times New Roman"/>
                <w:sz w:val="20"/>
                <w:szCs w:val="20"/>
                <w:lang w:eastAsia="uk-UA"/>
              </w:rPr>
              <w:t>+</w:t>
            </w:r>
          </w:p>
        </w:tc>
        <w:tc>
          <w:tcPr>
            <w:tcW w:w="245" w:type="pct"/>
          </w:tcPr>
          <w:p w:rsidR="00544582" w:rsidRPr="00E00BC6" w:rsidRDefault="00544582" w:rsidP="00E60FAE">
            <w:pPr>
              <w:rPr>
                <w:rFonts w:ascii="Times New Roman" w:hAnsi="Times New Roman"/>
                <w:sz w:val="20"/>
                <w:szCs w:val="20"/>
                <w:lang w:eastAsia="uk-UA"/>
              </w:rPr>
            </w:pPr>
          </w:p>
        </w:tc>
      </w:tr>
    </w:tbl>
    <w:bookmarkEnd w:id="33"/>
    <w:bookmarkEnd w:id="34"/>
    <w:p w:rsidR="007719EB" w:rsidRPr="00E00BC6" w:rsidRDefault="00544582" w:rsidP="007719EB">
      <w:pPr>
        <w:spacing w:before="20" w:after="40"/>
        <w:rPr>
          <w:rFonts w:ascii="Times New Roman" w:hAnsi="Times New Roman"/>
          <w:b/>
          <w:sz w:val="24"/>
          <w:lang w:eastAsia="uk-UA"/>
        </w:rPr>
        <w:sectPr w:rsidR="007719EB" w:rsidRPr="00E00BC6" w:rsidSect="008A7606">
          <w:pgSz w:w="16838" w:h="11906" w:orient="landscape"/>
          <w:pgMar w:top="1418" w:right="1134" w:bottom="1418" w:left="1418" w:header="709" w:footer="709" w:gutter="0"/>
          <w:cols w:space="708"/>
          <w:titlePg/>
          <w:docGrid w:linePitch="360"/>
        </w:sectPr>
      </w:pPr>
      <w:r w:rsidRPr="00E00BC6">
        <w:rPr>
          <w:rFonts w:ascii="Times New Roman" w:hAnsi="Times New Roman"/>
          <w:b/>
          <w:sz w:val="16"/>
          <w:szCs w:val="16"/>
          <w:lang w:eastAsia="uk-UA"/>
        </w:rPr>
        <w:t>Примітка: “+” означає взаємодоповнюваність та узгодженість цілей</w:t>
      </w:r>
      <w:r w:rsidRPr="00E00BC6">
        <w:rPr>
          <w:rFonts w:ascii="Times New Roman" w:hAnsi="Times New Roman"/>
          <w:b/>
          <w:sz w:val="24"/>
          <w:lang w:eastAsia="uk-UA"/>
        </w:rPr>
        <w:t>.</w:t>
      </w:r>
    </w:p>
    <w:p w:rsidR="00BB4214" w:rsidRPr="004D4C49" w:rsidRDefault="00BB4214" w:rsidP="00BB4214">
      <w:pPr>
        <w:pStyle w:val="2"/>
        <w:numPr>
          <w:ilvl w:val="1"/>
          <w:numId w:val="3"/>
        </w:numPr>
        <w:ind w:left="567" w:hanging="567"/>
        <w:rPr>
          <w:rFonts w:ascii="Times New Roman" w:hAnsi="Times New Roman"/>
          <w:color w:val="17365D" w:themeColor="text2" w:themeShade="BF"/>
          <w:sz w:val="28"/>
          <w:szCs w:val="28"/>
        </w:rPr>
      </w:pPr>
      <w:bookmarkStart w:id="35" w:name="_Toc308290445"/>
      <w:bookmarkStart w:id="36" w:name="_Toc309511507"/>
      <w:bookmarkStart w:id="37" w:name="_Toc435013316"/>
      <w:bookmarkStart w:id="38" w:name="_Toc498593211"/>
      <w:bookmarkStart w:id="39" w:name="_Toc532921781"/>
      <w:r w:rsidRPr="004D4C49">
        <w:rPr>
          <w:rFonts w:ascii="Times New Roman" w:hAnsi="Times New Roman"/>
          <w:color w:val="17365D" w:themeColor="text2" w:themeShade="BF"/>
          <w:sz w:val="28"/>
          <w:szCs w:val="28"/>
        </w:rPr>
        <w:lastRenderedPageBreak/>
        <w:t>Моніторинг і впровадження Стратегії</w:t>
      </w:r>
      <w:bookmarkEnd w:id="35"/>
      <w:bookmarkEnd w:id="36"/>
      <w:bookmarkEnd w:id="37"/>
      <w:bookmarkEnd w:id="38"/>
      <w:bookmarkEnd w:id="39"/>
    </w:p>
    <w:p w:rsidR="004D2387" w:rsidRPr="004D4C49" w:rsidRDefault="004D2387" w:rsidP="004D2387">
      <w:pPr>
        <w:spacing w:before="120"/>
        <w:jc w:val="both"/>
        <w:rPr>
          <w:rFonts w:ascii="Times New Roman" w:hAnsi="Times New Roman"/>
          <w:szCs w:val="22"/>
        </w:rPr>
      </w:pPr>
      <w:r w:rsidRPr="004D4C49">
        <w:rPr>
          <w:rFonts w:ascii="Times New Roman" w:hAnsi="Times New Roman"/>
          <w:szCs w:val="22"/>
        </w:rPr>
        <w:t>У роботі над розробкою Стратегії брали участь  представники громади, - як жінки,так і чоловіки, що обумовило гендерну коректність документу. Були представлені усі суспільні групи  представники бізнесу, органу місцевого самоврядування, освітніх установ, громадських та інших організацій, що забезпечує реалістичність її виконання та довіру до нього з боку громади.</w:t>
      </w:r>
    </w:p>
    <w:p w:rsidR="004703C7" w:rsidRPr="004D4C49" w:rsidRDefault="004703C7" w:rsidP="00BB4214">
      <w:pPr>
        <w:spacing w:before="120"/>
        <w:jc w:val="both"/>
        <w:rPr>
          <w:rFonts w:ascii="Times New Roman" w:hAnsi="Times New Roman"/>
          <w:szCs w:val="22"/>
        </w:rPr>
      </w:pPr>
      <w:r w:rsidRPr="004D4C49">
        <w:rPr>
          <w:rFonts w:ascii="Times New Roman" w:hAnsi="Times New Roman"/>
          <w:szCs w:val="22"/>
        </w:rPr>
        <w:t>Важливим елементом  реалізації стратегічного плану розвитку громади є моніторинг</w:t>
      </w:r>
      <w:r w:rsidR="00BB4214" w:rsidRPr="004D4C49">
        <w:rPr>
          <w:rFonts w:ascii="Times New Roman" w:hAnsi="Times New Roman"/>
          <w:szCs w:val="22"/>
        </w:rPr>
        <w:t xml:space="preserve"> реалізації Стратегії розвитку </w:t>
      </w:r>
      <w:r w:rsidR="00B71988" w:rsidRPr="004D4C49">
        <w:rPr>
          <w:rFonts w:ascii="Times New Roman" w:hAnsi="Times New Roman"/>
          <w:szCs w:val="22"/>
        </w:rPr>
        <w:t>Верхньодніпровської</w:t>
      </w:r>
      <w:r w:rsidR="00BB4214" w:rsidRPr="004D4C49">
        <w:rPr>
          <w:rFonts w:ascii="Times New Roman" w:hAnsi="Times New Roman"/>
          <w:szCs w:val="22"/>
        </w:rPr>
        <w:t xml:space="preserve"> міської об’єднаної територіальної громади.</w:t>
      </w:r>
    </w:p>
    <w:p w:rsidR="004D2387" w:rsidRPr="004D4C49" w:rsidRDefault="004D2387" w:rsidP="004D2387">
      <w:pPr>
        <w:spacing w:before="120"/>
        <w:jc w:val="both"/>
        <w:rPr>
          <w:rFonts w:ascii="Times New Roman" w:hAnsi="Times New Roman"/>
          <w:szCs w:val="22"/>
        </w:rPr>
      </w:pPr>
      <w:r w:rsidRPr="004D4C49">
        <w:rPr>
          <w:rFonts w:ascii="Times New Roman" w:hAnsi="Times New Roman"/>
          <w:szCs w:val="22"/>
        </w:rPr>
        <w:t>Для забезпечення належного рівня відповідальності за реалізацію Стратегії, необхідно створити систему моніторингу її реалізації. Така система має включати Орган з моніторингу – Комітет з управління впровадженням Стратегії та Документ – Положення про систему моніторингу впровадження Стратегії.</w:t>
      </w:r>
    </w:p>
    <w:p w:rsidR="00BB4214" w:rsidRPr="004D4C49" w:rsidRDefault="00BB4214" w:rsidP="00BB4214">
      <w:pPr>
        <w:spacing w:before="120"/>
        <w:jc w:val="both"/>
        <w:rPr>
          <w:rFonts w:ascii="Times New Roman" w:hAnsi="Times New Roman"/>
          <w:szCs w:val="22"/>
        </w:rPr>
      </w:pPr>
      <w:r w:rsidRPr="004D4C49">
        <w:rPr>
          <w:rFonts w:ascii="Times New Roman" w:hAnsi="Times New Roman"/>
          <w:szCs w:val="22"/>
        </w:rPr>
        <w:t>Забезпечення реалізації – це управлінське завдання, яке передбачає контроль за діяльністю численних організацій, які задіяні у процесі впровадження Стратегії. Цим має займатись Комітет з управління впровадженням, створений за принципом гендерної збалансованості з представників органу місцевого самоврядування, громадськості і бізнесу (міський голова та його заступники, керівники управлінь та відділів виконкому, приватні підприємці, представники об’єднань громадян). Питання впровадження проектів і заходів Стратегії мають належати виключно до компетенції Комітету з управління впровадженням. Саме Комітет управління впровадженням Стратегії є відповідальним за забезпечення актуальності та реалістичності стратегічних і оперативних цілей та за їх досягнення.</w:t>
      </w:r>
    </w:p>
    <w:p w:rsidR="00BB4214" w:rsidRPr="004D4C49" w:rsidRDefault="00BB4214" w:rsidP="00BB4214">
      <w:pPr>
        <w:snapToGrid w:val="0"/>
        <w:spacing w:before="120"/>
        <w:jc w:val="both"/>
        <w:rPr>
          <w:rFonts w:ascii="Times New Roman" w:hAnsi="Times New Roman"/>
          <w:szCs w:val="22"/>
        </w:rPr>
      </w:pPr>
      <w:r w:rsidRPr="004D4C49">
        <w:rPr>
          <w:rFonts w:ascii="Times New Roman" w:hAnsi="Times New Roman"/>
          <w:szCs w:val="22"/>
        </w:rPr>
        <w:t>У ході моніторингу Стратегії вирішуються наступні завдання:</w:t>
      </w:r>
    </w:p>
    <w:p w:rsidR="00BB4214" w:rsidRPr="004D4C49" w:rsidRDefault="00BB4214" w:rsidP="00BB4214">
      <w:pPr>
        <w:numPr>
          <w:ilvl w:val="0"/>
          <w:numId w:val="37"/>
        </w:numPr>
        <w:tabs>
          <w:tab w:val="left" w:pos="426"/>
        </w:tabs>
        <w:snapToGrid w:val="0"/>
        <w:spacing w:before="60" w:after="60"/>
        <w:ind w:left="426" w:hanging="426"/>
        <w:jc w:val="both"/>
        <w:rPr>
          <w:rFonts w:ascii="Times New Roman" w:hAnsi="Times New Roman"/>
          <w:szCs w:val="22"/>
        </w:rPr>
      </w:pPr>
      <w:r w:rsidRPr="004D4C49">
        <w:rPr>
          <w:rFonts w:ascii="Times New Roman" w:hAnsi="Times New Roman"/>
          <w:szCs w:val="22"/>
        </w:rPr>
        <w:t>контроль за реалізацією Стратегії в цілому;</w:t>
      </w:r>
    </w:p>
    <w:p w:rsidR="00BB4214" w:rsidRPr="004D4C49" w:rsidRDefault="00BB4214" w:rsidP="00BB4214">
      <w:pPr>
        <w:numPr>
          <w:ilvl w:val="0"/>
          <w:numId w:val="37"/>
        </w:numPr>
        <w:tabs>
          <w:tab w:val="left" w:pos="426"/>
        </w:tabs>
        <w:snapToGrid w:val="0"/>
        <w:spacing w:before="60" w:after="60"/>
        <w:ind w:left="426" w:hanging="426"/>
        <w:jc w:val="both"/>
        <w:rPr>
          <w:rFonts w:ascii="Times New Roman" w:hAnsi="Times New Roman"/>
          <w:szCs w:val="22"/>
        </w:rPr>
      </w:pPr>
      <w:r w:rsidRPr="004D4C49">
        <w:rPr>
          <w:rFonts w:ascii="Times New Roman" w:hAnsi="Times New Roman"/>
          <w:szCs w:val="22"/>
        </w:rPr>
        <w:t>оцінка ступеню досягнення прогресу за стратегічними напрямами, виконання стратегічних та оперативних цілей, надання інформації для корегування цілей;</w:t>
      </w:r>
    </w:p>
    <w:p w:rsidR="00BB4214" w:rsidRPr="004D4C49" w:rsidRDefault="00BB4214" w:rsidP="00BB4214">
      <w:pPr>
        <w:numPr>
          <w:ilvl w:val="0"/>
          <w:numId w:val="37"/>
        </w:numPr>
        <w:tabs>
          <w:tab w:val="left" w:pos="426"/>
        </w:tabs>
        <w:snapToGrid w:val="0"/>
        <w:spacing w:before="60" w:after="60"/>
        <w:ind w:left="426" w:hanging="426"/>
        <w:jc w:val="both"/>
        <w:rPr>
          <w:rFonts w:ascii="Times New Roman" w:hAnsi="Times New Roman"/>
          <w:szCs w:val="22"/>
        </w:rPr>
      </w:pPr>
      <w:r w:rsidRPr="004D4C49">
        <w:rPr>
          <w:rFonts w:ascii="Times New Roman" w:hAnsi="Times New Roman"/>
          <w:szCs w:val="22"/>
        </w:rPr>
        <w:t>підтримка в робочому стані системи стратегічного планування.</w:t>
      </w:r>
    </w:p>
    <w:p w:rsidR="00BB4214" w:rsidRPr="004D4C49" w:rsidRDefault="00BB4214" w:rsidP="00BB4214">
      <w:pPr>
        <w:spacing w:before="120"/>
        <w:jc w:val="both"/>
        <w:rPr>
          <w:rFonts w:ascii="Times New Roman" w:hAnsi="Times New Roman"/>
          <w:szCs w:val="22"/>
        </w:rPr>
      </w:pPr>
      <w:bookmarkStart w:id="40" w:name="_Toc415943878"/>
      <w:bookmarkStart w:id="41" w:name="_Toc425073830"/>
      <w:bookmarkStart w:id="42" w:name="_Toc425105164"/>
      <w:bookmarkStart w:id="43" w:name="_Toc482477994"/>
      <w:bookmarkStart w:id="44" w:name="_Toc483503346"/>
      <w:bookmarkStart w:id="45" w:name="_Toc483665083"/>
      <w:r w:rsidRPr="004D4C49">
        <w:rPr>
          <w:rFonts w:ascii="Times New Roman" w:hAnsi="Times New Roman"/>
          <w:szCs w:val="22"/>
        </w:rPr>
        <w:t>Моніторинг базується на розгляді обмеженого числа відібраних показників (індикаторів) за кожним зі стратегічних напрямів та аналізі досягнення запланованих результатів.</w:t>
      </w:r>
      <w:bookmarkEnd w:id="40"/>
      <w:bookmarkEnd w:id="41"/>
      <w:bookmarkEnd w:id="42"/>
      <w:bookmarkEnd w:id="43"/>
      <w:bookmarkEnd w:id="44"/>
      <w:bookmarkEnd w:id="45"/>
    </w:p>
    <w:p w:rsidR="00BB4214" w:rsidRPr="004D4C49" w:rsidRDefault="00BB4214" w:rsidP="00BB4214">
      <w:pPr>
        <w:spacing w:before="120"/>
        <w:jc w:val="both"/>
        <w:rPr>
          <w:rFonts w:ascii="Times New Roman" w:hAnsi="Times New Roman"/>
          <w:b/>
          <w:szCs w:val="22"/>
        </w:rPr>
      </w:pPr>
      <w:r w:rsidRPr="004D4C49">
        <w:rPr>
          <w:rFonts w:ascii="Times New Roman" w:hAnsi="Times New Roman"/>
          <w:b/>
          <w:szCs w:val="22"/>
        </w:rPr>
        <w:t>Система індикаторів моніторингу виконання Стратегії</w:t>
      </w:r>
    </w:p>
    <w:p w:rsidR="00BB4214" w:rsidRPr="004D4C49" w:rsidRDefault="004D2387" w:rsidP="00BB4214">
      <w:pPr>
        <w:spacing w:before="120"/>
        <w:jc w:val="both"/>
        <w:rPr>
          <w:rFonts w:ascii="Times New Roman" w:hAnsi="Times New Roman"/>
          <w:szCs w:val="22"/>
        </w:rPr>
      </w:pPr>
      <w:r w:rsidRPr="004D4C49">
        <w:rPr>
          <w:rFonts w:ascii="Times New Roman" w:hAnsi="Times New Roman"/>
          <w:szCs w:val="22"/>
        </w:rPr>
        <w:t xml:space="preserve">Система індикаторів включає: індикатори досягнення бачення; напрямів розвитку, стратегічних, оперативних цілей та повністю формується  при завершенні роботи над планом реалізації стратегічного плану. </w:t>
      </w:r>
      <w:r w:rsidR="00BB4214" w:rsidRPr="004D4C49">
        <w:rPr>
          <w:rFonts w:ascii="Times New Roman" w:hAnsi="Times New Roman"/>
          <w:szCs w:val="22"/>
        </w:rPr>
        <w:t>Можна обмежитись розробкою індикаторів досягнення Стратегічних цілей.</w:t>
      </w:r>
    </w:p>
    <w:p w:rsidR="00BB4214" w:rsidRPr="004D4C49" w:rsidRDefault="00BB4214" w:rsidP="00BB4214">
      <w:pPr>
        <w:spacing w:before="120"/>
        <w:jc w:val="both"/>
        <w:rPr>
          <w:rFonts w:ascii="Times New Roman" w:hAnsi="Times New Roman"/>
          <w:b/>
          <w:szCs w:val="22"/>
        </w:rPr>
      </w:pPr>
      <w:r w:rsidRPr="004D4C49">
        <w:rPr>
          <w:rFonts w:ascii="Times New Roman" w:hAnsi="Times New Roman"/>
          <w:b/>
          <w:szCs w:val="22"/>
        </w:rPr>
        <w:t>Рівні моніторингу:</w:t>
      </w:r>
    </w:p>
    <w:p w:rsidR="00BB4214" w:rsidRPr="004D4C49" w:rsidRDefault="00BB4214" w:rsidP="00BB4214">
      <w:pPr>
        <w:numPr>
          <w:ilvl w:val="0"/>
          <w:numId w:val="38"/>
        </w:numPr>
        <w:tabs>
          <w:tab w:val="left" w:pos="851"/>
        </w:tabs>
        <w:spacing w:before="120"/>
        <w:ind w:firstLine="426"/>
        <w:jc w:val="both"/>
        <w:rPr>
          <w:rFonts w:ascii="Times New Roman" w:hAnsi="Times New Roman"/>
          <w:szCs w:val="22"/>
        </w:rPr>
      </w:pPr>
      <w:r w:rsidRPr="004D4C49">
        <w:rPr>
          <w:rFonts w:ascii="Times New Roman" w:hAnsi="Times New Roman"/>
          <w:szCs w:val="22"/>
        </w:rPr>
        <w:t>Ефективність впровадження окремого проекту</w:t>
      </w:r>
    </w:p>
    <w:p w:rsidR="00BB4214" w:rsidRPr="004D4C49" w:rsidRDefault="00BB4214" w:rsidP="00BB4214">
      <w:pPr>
        <w:numPr>
          <w:ilvl w:val="0"/>
          <w:numId w:val="38"/>
        </w:numPr>
        <w:tabs>
          <w:tab w:val="left" w:pos="851"/>
        </w:tabs>
        <w:spacing w:before="120"/>
        <w:ind w:firstLine="426"/>
        <w:jc w:val="both"/>
        <w:rPr>
          <w:rFonts w:ascii="Times New Roman" w:hAnsi="Times New Roman"/>
          <w:szCs w:val="22"/>
        </w:rPr>
      </w:pPr>
      <w:r w:rsidRPr="004D4C49">
        <w:rPr>
          <w:rFonts w:ascii="Times New Roman" w:hAnsi="Times New Roman"/>
          <w:szCs w:val="22"/>
        </w:rPr>
        <w:t>Рівень досягнення стратегічних і оперативних цілей</w:t>
      </w:r>
    </w:p>
    <w:p w:rsidR="00BB4214" w:rsidRPr="004D4C49" w:rsidRDefault="00BB4214" w:rsidP="00BB4214">
      <w:pPr>
        <w:numPr>
          <w:ilvl w:val="0"/>
          <w:numId w:val="38"/>
        </w:numPr>
        <w:tabs>
          <w:tab w:val="left" w:pos="851"/>
        </w:tabs>
        <w:spacing w:before="120"/>
        <w:ind w:firstLine="426"/>
        <w:jc w:val="both"/>
        <w:rPr>
          <w:rFonts w:ascii="Times New Roman" w:hAnsi="Times New Roman"/>
          <w:szCs w:val="22"/>
        </w:rPr>
      </w:pPr>
      <w:r w:rsidRPr="004D4C49">
        <w:rPr>
          <w:rFonts w:ascii="Times New Roman" w:hAnsi="Times New Roman"/>
          <w:szCs w:val="22"/>
        </w:rPr>
        <w:t>Ступінь просування за стратегічними напрямами розвитку</w:t>
      </w:r>
    </w:p>
    <w:p w:rsidR="002931F8" w:rsidRDefault="00BB4214" w:rsidP="002931F8">
      <w:pPr>
        <w:numPr>
          <w:ilvl w:val="0"/>
          <w:numId w:val="38"/>
        </w:numPr>
        <w:tabs>
          <w:tab w:val="left" w:pos="851"/>
        </w:tabs>
        <w:spacing w:before="120"/>
        <w:ind w:firstLine="426"/>
        <w:jc w:val="both"/>
        <w:rPr>
          <w:rFonts w:ascii="Times New Roman" w:hAnsi="Times New Roman"/>
          <w:szCs w:val="22"/>
        </w:rPr>
      </w:pPr>
      <w:r w:rsidRPr="004D4C49">
        <w:rPr>
          <w:rFonts w:ascii="Times New Roman" w:hAnsi="Times New Roman"/>
          <w:szCs w:val="22"/>
        </w:rPr>
        <w:t>Стан розвитку громади – досягнення стратегічного бачення</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3261"/>
        <w:gridCol w:w="3543"/>
        <w:gridCol w:w="2835"/>
      </w:tblGrid>
      <w:tr w:rsidR="001254E0" w:rsidRPr="00F07955" w:rsidTr="006801E2">
        <w:trPr>
          <w:tblHeader/>
        </w:trPr>
        <w:tc>
          <w:tcPr>
            <w:tcW w:w="3261"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jc w:val="center"/>
              <w:rPr>
                <w:rFonts w:ascii="Times New Roman" w:hAnsi="Times New Roman"/>
                <w:b/>
                <w:bCs/>
                <w:sz w:val="20"/>
                <w:szCs w:val="20"/>
              </w:rPr>
            </w:pPr>
            <w:r w:rsidRPr="00F07955">
              <w:rPr>
                <w:rFonts w:ascii="Times New Roman" w:hAnsi="Times New Roman"/>
                <w:b/>
                <w:bCs/>
                <w:sz w:val="20"/>
                <w:szCs w:val="20"/>
              </w:rPr>
              <w:t xml:space="preserve">Очікувані результати </w:t>
            </w:r>
          </w:p>
          <w:p w:rsidR="001254E0" w:rsidRPr="00F07955" w:rsidRDefault="001254E0" w:rsidP="006801E2">
            <w:pPr>
              <w:jc w:val="center"/>
              <w:rPr>
                <w:rFonts w:ascii="Times New Roman" w:hAnsi="Times New Roman"/>
                <w:b/>
                <w:bCs/>
                <w:sz w:val="20"/>
                <w:szCs w:val="20"/>
              </w:rPr>
            </w:pPr>
            <w:r w:rsidRPr="00F07955">
              <w:rPr>
                <w:rFonts w:ascii="Times New Roman" w:hAnsi="Times New Roman"/>
                <w:b/>
                <w:bCs/>
                <w:sz w:val="20"/>
                <w:szCs w:val="20"/>
              </w:rPr>
              <w:t>(назва цілі, напрямку)</w:t>
            </w:r>
          </w:p>
        </w:tc>
        <w:tc>
          <w:tcPr>
            <w:tcW w:w="3543"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jc w:val="center"/>
              <w:rPr>
                <w:rFonts w:ascii="Times New Roman" w:hAnsi="Times New Roman"/>
                <w:b/>
                <w:bCs/>
                <w:sz w:val="20"/>
                <w:szCs w:val="20"/>
              </w:rPr>
            </w:pPr>
            <w:r w:rsidRPr="00F07955">
              <w:rPr>
                <w:rFonts w:ascii="Times New Roman" w:hAnsi="Times New Roman"/>
                <w:b/>
                <w:bCs/>
                <w:sz w:val="20"/>
                <w:szCs w:val="20"/>
              </w:rPr>
              <w:t>Індикатори досягнення очікуваних результатів</w:t>
            </w:r>
          </w:p>
        </w:tc>
        <w:tc>
          <w:tcPr>
            <w:tcW w:w="2835"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jc w:val="center"/>
              <w:rPr>
                <w:rFonts w:ascii="Times New Roman" w:hAnsi="Times New Roman"/>
                <w:b/>
                <w:bCs/>
                <w:sz w:val="20"/>
                <w:szCs w:val="20"/>
              </w:rPr>
            </w:pPr>
            <w:r w:rsidRPr="00F07955">
              <w:rPr>
                <w:rFonts w:ascii="Times New Roman" w:hAnsi="Times New Roman"/>
                <w:b/>
                <w:bCs/>
                <w:sz w:val="20"/>
                <w:szCs w:val="20"/>
              </w:rPr>
              <w:t xml:space="preserve">Відповідальні/виконавці </w:t>
            </w:r>
          </w:p>
          <w:p w:rsidR="001254E0" w:rsidRPr="00F07955" w:rsidRDefault="001254E0" w:rsidP="006801E2">
            <w:pPr>
              <w:jc w:val="center"/>
              <w:rPr>
                <w:rFonts w:ascii="Times New Roman" w:hAnsi="Times New Roman"/>
                <w:b/>
                <w:bCs/>
                <w:sz w:val="20"/>
                <w:szCs w:val="20"/>
              </w:rPr>
            </w:pPr>
            <w:r w:rsidRPr="00F07955">
              <w:rPr>
                <w:rFonts w:ascii="Times New Roman" w:hAnsi="Times New Roman"/>
                <w:b/>
                <w:bCs/>
                <w:sz w:val="20"/>
                <w:szCs w:val="20"/>
              </w:rPr>
              <w:t>за збір даних за індикатором</w:t>
            </w:r>
          </w:p>
        </w:tc>
      </w:tr>
      <w:tr w:rsidR="001254E0" w:rsidRPr="00F07955" w:rsidTr="006801E2">
        <w:trPr>
          <w:trHeight w:val="347"/>
          <w:tblHeader/>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1254E0" w:rsidRPr="00F07955" w:rsidRDefault="001254E0" w:rsidP="006801E2">
            <w:pPr>
              <w:keepNext/>
              <w:keepLines/>
              <w:tabs>
                <w:tab w:val="left" w:pos="567"/>
              </w:tabs>
              <w:jc w:val="center"/>
              <w:outlineLvl w:val="1"/>
              <w:rPr>
                <w:rFonts w:ascii="Times New Roman" w:hAnsi="Times New Roman"/>
                <w:b/>
                <w:bCs/>
                <w:spacing w:val="-4"/>
                <w:sz w:val="20"/>
                <w:szCs w:val="20"/>
              </w:rPr>
            </w:pPr>
            <w:r w:rsidRPr="00F07955">
              <w:rPr>
                <w:rFonts w:ascii="Times New Roman" w:hAnsi="Times New Roman"/>
                <w:b/>
                <w:bCs/>
                <w:sz w:val="20"/>
                <w:szCs w:val="20"/>
              </w:rPr>
              <w:t xml:space="preserve">Напрям розвитку А. </w:t>
            </w:r>
            <w:r w:rsidRPr="003B530E">
              <w:rPr>
                <w:rFonts w:ascii="Times New Roman" w:hAnsi="Times New Roman"/>
                <w:b/>
                <w:color w:val="000000"/>
                <w:sz w:val="24"/>
              </w:rPr>
              <w:t>Розвиток та збереження населення.</w:t>
            </w:r>
          </w:p>
        </w:tc>
      </w:tr>
      <w:tr w:rsidR="001254E0" w:rsidRPr="00F07955" w:rsidTr="006801E2">
        <w:trPr>
          <w:tblHeader/>
        </w:trPr>
        <w:tc>
          <w:tcPr>
            <w:tcW w:w="3261"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rPr>
                <w:rFonts w:cs="Arial"/>
                <w:b/>
                <w:bCs/>
                <w:sz w:val="20"/>
                <w:szCs w:val="20"/>
              </w:rPr>
            </w:pPr>
            <w:r w:rsidRPr="00F07955">
              <w:rPr>
                <w:rFonts w:cs="Arial"/>
                <w:b/>
                <w:bCs/>
                <w:sz w:val="20"/>
                <w:szCs w:val="20"/>
              </w:rPr>
              <w:t xml:space="preserve">А. </w:t>
            </w:r>
            <w:r w:rsidRPr="00F07955">
              <w:rPr>
                <w:rFonts w:ascii="Times New Roman" w:hAnsi="Times New Roman"/>
                <w:b/>
                <w:color w:val="000000"/>
                <w:sz w:val="24"/>
              </w:rPr>
              <w:t>Розвиток та збереження населення.</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cs="Arial"/>
                <w:bCs/>
                <w:sz w:val="20"/>
                <w:szCs w:val="20"/>
              </w:rPr>
            </w:pPr>
            <w:r>
              <w:rPr>
                <w:rFonts w:ascii="Times New Roman" w:hAnsi="Times New Roman"/>
              </w:rPr>
              <w:t>Темп приросту населення порів</w:t>
            </w:r>
            <w:r w:rsidRPr="001E127C">
              <w:rPr>
                <w:rFonts w:ascii="Times New Roman" w:hAnsi="Times New Roman"/>
              </w:rPr>
              <w:t>няно із минулим періодом</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Cs w:val="22"/>
              </w:rPr>
            </w:pPr>
            <w:r w:rsidRPr="00B61274">
              <w:rPr>
                <w:rFonts w:ascii="Times New Roman" w:hAnsi="Times New Roman"/>
                <w:bCs/>
                <w:szCs w:val="22"/>
              </w:rPr>
              <w:t>Гуманітарний відділ</w:t>
            </w:r>
          </w:p>
        </w:tc>
      </w:tr>
      <w:tr w:rsidR="001254E0" w:rsidRPr="00F07955" w:rsidTr="006801E2">
        <w:trPr>
          <w:tblHeader/>
        </w:trPr>
        <w:tc>
          <w:tcPr>
            <w:tcW w:w="3261"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240"/>
              <w:rPr>
                <w:rFonts w:cs="Arial"/>
                <w:b/>
                <w:bCs/>
                <w:sz w:val="20"/>
                <w:szCs w:val="20"/>
              </w:rPr>
            </w:pPr>
            <w:r w:rsidRPr="00F07955">
              <w:rPr>
                <w:rFonts w:ascii="Times New Roman" w:hAnsi="Times New Roman"/>
                <w:b/>
                <w:color w:val="000000"/>
                <w:sz w:val="24"/>
              </w:rPr>
              <w:lastRenderedPageBreak/>
              <w:t>Стратегічна ціль А.1. Відкрита, безпечна, гостинна територія</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cs="Arial"/>
                <w:b/>
                <w:bCs/>
                <w:sz w:val="20"/>
                <w:szCs w:val="20"/>
              </w:rPr>
            </w:pPr>
            <w:r w:rsidRPr="000F4547">
              <w:rPr>
                <w:rFonts w:ascii="Times New Roman" w:hAnsi="Times New Roman"/>
              </w:rPr>
              <w:t>Розроблений та діє містобудівний кадастр для усіх населених пунктів громади</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Cs w:val="22"/>
              </w:rPr>
            </w:pPr>
            <w:r w:rsidRPr="00B61274">
              <w:rPr>
                <w:rFonts w:ascii="Times New Roman" w:hAnsi="Times New Roman"/>
                <w:bCs/>
                <w:szCs w:val="22"/>
              </w:rPr>
              <w:t>Відділ будівництва та архітектури</w:t>
            </w:r>
          </w:p>
        </w:tc>
      </w:tr>
      <w:tr w:rsidR="001254E0" w:rsidRPr="00F07955" w:rsidTr="006801E2">
        <w:trPr>
          <w:trHeight w:val="158"/>
          <w:tblHeader/>
        </w:trPr>
        <w:tc>
          <w:tcPr>
            <w:tcW w:w="3261" w:type="dxa"/>
            <w:tcBorders>
              <w:top w:val="nil"/>
              <w:bottom w:val="single" w:sz="4" w:space="0" w:color="auto"/>
            </w:tcBorders>
            <w:shd w:val="clear" w:color="auto" w:fill="auto"/>
          </w:tcPr>
          <w:p w:rsidR="001254E0" w:rsidRPr="00CE7FB0" w:rsidRDefault="001254E0" w:rsidP="006801E2">
            <w:pPr>
              <w:tabs>
                <w:tab w:val="left" w:pos="442"/>
              </w:tabs>
              <w:ind w:left="57"/>
              <w:rPr>
                <w:rFonts w:ascii="Times New Roman" w:hAnsi="Times New Roman"/>
                <w:color w:val="00000A"/>
                <w:sz w:val="24"/>
                <w:lang w:eastAsia="en-US"/>
              </w:rPr>
            </w:pPr>
            <w:r>
              <w:rPr>
                <w:rFonts w:ascii="Times New Roman" w:hAnsi="Times New Roman"/>
                <w:color w:val="00000A"/>
                <w:sz w:val="24"/>
                <w:lang w:eastAsia="en-US"/>
              </w:rPr>
              <w:t>1.1</w:t>
            </w:r>
            <w:r w:rsidRPr="00CE7FB0">
              <w:rPr>
                <w:rFonts w:ascii="Times New Roman" w:hAnsi="Times New Roman"/>
                <w:color w:val="00000A"/>
                <w:sz w:val="24"/>
                <w:lang w:eastAsia="en-US"/>
              </w:rPr>
              <w:t>.</w:t>
            </w:r>
            <w:r w:rsidRPr="00CE7FB0">
              <w:rPr>
                <w:rFonts w:ascii="Times New Roman" w:hAnsi="Times New Roman"/>
                <w:color w:val="00000A"/>
                <w:sz w:val="24"/>
                <w:lang w:eastAsia="en-US"/>
              </w:rPr>
              <w:tab/>
              <w:t xml:space="preserve"> Формування раціонального  публічного простору на основі міжмуніципального співробітництва.</w:t>
            </w:r>
          </w:p>
        </w:tc>
        <w:tc>
          <w:tcPr>
            <w:tcW w:w="3543" w:type="dxa"/>
            <w:tcBorders>
              <w:top w:val="single" w:sz="4" w:space="0" w:color="auto"/>
              <w:left w:val="single" w:sz="4" w:space="0" w:color="auto"/>
              <w:bottom w:val="single" w:sz="4" w:space="0" w:color="auto"/>
              <w:right w:val="single" w:sz="4" w:space="0" w:color="auto"/>
            </w:tcBorders>
          </w:tcPr>
          <w:p w:rsidR="001254E0" w:rsidRDefault="001254E0" w:rsidP="006801E2">
            <w:pPr>
              <w:spacing w:after="120"/>
              <w:rPr>
                <w:rFonts w:ascii="Times New Roman" w:hAnsi="Times New Roman"/>
              </w:rPr>
            </w:pPr>
            <w:r w:rsidRPr="000F4547">
              <w:rPr>
                <w:rFonts w:ascii="Times New Roman" w:hAnsi="Times New Roman"/>
              </w:rPr>
              <w:t>Виготовлено або оновлено містобудівну документацію</w:t>
            </w:r>
          </w:p>
          <w:p w:rsidR="001254E0" w:rsidRDefault="001254E0" w:rsidP="006801E2">
            <w:pPr>
              <w:spacing w:after="120"/>
              <w:rPr>
                <w:rFonts w:ascii="Times New Roman" w:hAnsi="Times New Roman"/>
              </w:rPr>
            </w:pPr>
          </w:p>
          <w:p w:rsidR="001254E0" w:rsidRPr="00F07955" w:rsidRDefault="001254E0" w:rsidP="006801E2">
            <w:pPr>
              <w:spacing w:after="120"/>
              <w:rPr>
                <w:rFonts w:cs="Arial"/>
                <w:bCs/>
                <w:sz w:val="20"/>
                <w:szCs w:val="20"/>
              </w:rPr>
            </w:pPr>
            <w:r w:rsidRPr="000F4547">
              <w:rPr>
                <w:rFonts w:ascii="Times New Roman" w:hAnsi="Times New Roman"/>
              </w:rPr>
              <w:t>Встановлено межі громади та її населених пунктів</w:t>
            </w:r>
          </w:p>
        </w:tc>
        <w:tc>
          <w:tcPr>
            <w:tcW w:w="2835"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240"/>
              <w:jc w:val="center"/>
              <w:rPr>
                <w:rFonts w:ascii="Times New Roman" w:hAnsi="Times New Roman"/>
                <w:b/>
                <w:bCs/>
                <w:szCs w:val="22"/>
              </w:rPr>
            </w:pPr>
            <w:r w:rsidRPr="00B61274">
              <w:rPr>
                <w:rFonts w:ascii="Times New Roman" w:hAnsi="Times New Roman"/>
                <w:bCs/>
                <w:szCs w:val="22"/>
              </w:rPr>
              <w:t>Відділ будівництва та архітектури</w:t>
            </w:r>
          </w:p>
        </w:tc>
      </w:tr>
      <w:tr w:rsidR="001254E0" w:rsidRPr="00F07955" w:rsidTr="006801E2">
        <w:trPr>
          <w:tblHeader/>
        </w:trPr>
        <w:tc>
          <w:tcPr>
            <w:tcW w:w="3261" w:type="dxa"/>
            <w:tcBorders>
              <w:top w:val="single" w:sz="4" w:space="0" w:color="auto"/>
              <w:bottom w:val="single" w:sz="4" w:space="0" w:color="auto"/>
            </w:tcBorders>
            <w:shd w:val="clear" w:color="auto" w:fill="auto"/>
          </w:tcPr>
          <w:p w:rsidR="001254E0" w:rsidRPr="00CE7FB0" w:rsidRDefault="001254E0" w:rsidP="006801E2">
            <w:pPr>
              <w:tabs>
                <w:tab w:val="left" w:pos="442"/>
              </w:tabs>
              <w:rPr>
                <w:rFonts w:ascii="Times New Roman" w:hAnsi="Times New Roman"/>
                <w:color w:val="00000A"/>
                <w:sz w:val="24"/>
                <w:lang w:eastAsia="en-US"/>
              </w:rPr>
            </w:pPr>
            <w:r>
              <w:rPr>
                <w:rFonts w:ascii="Times New Roman" w:hAnsi="Times New Roman"/>
                <w:color w:val="00000A"/>
                <w:sz w:val="24"/>
                <w:lang w:eastAsia="en-US"/>
              </w:rPr>
              <w:t>1.2. Сучасне просторове планування території громади</w:t>
            </w:r>
          </w:p>
        </w:tc>
        <w:tc>
          <w:tcPr>
            <w:tcW w:w="3543"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120"/>
              <w:rPr>
                <w:rFonts w:cs="Arial"/>
                <w:bCs/>
                <w:sz w:val="20"/>
                <w:szCs w:val="20"/>
              </w:rPr>
            </w:pPr>
            <w:r>
              <w:rPr>
                <w:rFonts w:ascii="Times New Roman" w:hAnsi="Times New Roman"/>
              </w:rPr>
              <w:t>Оновлено ге</w:t>
            </w:r>
            <w:r w:rsidRPr="000F4547">
              <w:rPr>
                <w:rFonts w:ascii="Times New Roman" w:hAnsi="Times New Roman"/>
              </w:rPr>
              <w:t>неральні планинаселених пунктів.</w:t>
            </w:r>
          </w:p>
        </w:tc>
        <w:tc>
          <w:tcPr>
            <w:tcW w:w="2835"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240"/>
              <w:jc w:val="center"/>
              <w:rPr>
                <w:rFonts w:ascii="Times New Roman" w:hAnsi="Times New Roman"/>
                <w:b/>
                <w:bCs/>
                <w:szCs w:val="22"/>
              </w:rPr>
            </w:pPr>
            <w:r w:rsidRPr="00B61274">
              <w:rPr>
                <w:rFonts w:ascii="Times New Roman" w:hAnsi="Times New Roman"/>
                <w:bCs/>
                <w:szCs w:val="22"/>
              </w:rPr>
              <w:t>Відділ будівництва та архітектури</w:t>
            </w:r>
          </w:p>
        </w:tc>
      </w:tr>
      <w:tr w:rsidR="001254E0" w:rsidRPr="00F07955" w:rsidTr="006801E2">
        <w:trPr>
          <w:tblHeader/>
        </w:trPr>
        <w:tc>
          <w:tcPr>
            <w:tcW w:w="3261" w:type="dxa"/>
            <w:tcBorders>
              <w:top w:val="single" w:sz="4" w:space="0" w:color="auto"/>
              <w:left w:val="single" w:sz="4" w:space="0" w:color="auto"/>
              <w:bottom w:val="single" w:sz="4" w:space="0" w:color="auto"/>
              <w:right w:val="single" w:sz="4" w:space="0" w:color="auto"/>
            </w:tcBorders>
          </w:tcPr>
          <w:tbl>
            <w:tblPr>
              <w:tblW w:w="9533" w:type="dxa"/>
              <w:tblLayout w:type="fixed"/>
              <w:tblCellMar>
                <w:left w:w="68" w:type="dxa"/>
              </w:tblCellMar>
              <w:tblLook w:val="04A0"/>
            </w:tblPr>
            <w:tblGrid>
              <w:gridCol w:w="9533"/>
            </w:tblGrid>
            <w:tr w:rsidR="001254E0" w:rsidRPr="00F07955" w:rsidTr="006801E2">
              <w:tc>
                <w:tcPr>
                  <w:tcW w:w="9533" w:type="dxa"/>
                  <w:tcBorders>
                    <w:top w:val="nil"/>
                  </w:tcBorders>
                  <w:shd w:val="clear" w:color="auto" w:fill="auto"/>
                  <w:tcMar>
                    <w:left w:w="68" w:type="dxa"/>
                  </w:tcMar>
                </w:tcPr>
                <w:p w:rsidR="001254E0" w:rsidRDefault="001254E0" w:rsidP="006801E2">
                  <w:pPr>
                    <w:tabs>
                      <w:tab w:val="left" w:pos="442"/>
                    </w:tabs>
                    <w:rPr>
                      <w:rFonts w:ascii="Times New Roman" w:eastAsia="Calibri" w:hAnsi="Times New Roman"/>
                      <w:b/>
                      <w:color w:val="00000A"/>
                      <w:sz w:val="24"/>
                      <w:lang w:eastAsia="uk-UA"/>
                    </w:rPr>
                  </w:pPr>
                  <w:r w:rsidRPr="00F07955">
                    <w:rPr>
                      <w:rFonts w:ascii="Times New Roman" w:eastAsia="Calibri" w:hAnsi="Times New Roman"/>
                      <w:b/>
                      <w:color w:val="00000A"/>
                      <w:sz w:val="24"/>
                      <w:lang w:eastAsia="uk-UA"/>
                    </w:rPr>
                    <w:t>Стратегічна ціль  А 2.</w:t>
                  </w:r>
                  <w:r w:rsidRPr="00F07955">
                    <w:rPr>
                      <w:rFonts w:ascii="Times New Roman" w:eastAsia="Calibri" w:hAnsi="Times New Roman"/>
                      <w:b/>
                      <w:color w:val="00000A"/>
                      <w:sz w:val="24"/>
                      <w:lang w:eastAsia="uk-UA"/>
                    </w:rPr>
                    <w:tab/>
                  </w:r>
                </w:p>
                <w:p w:rsidR="001254E0" w:rsidRDefault="001254E0" w:rsidP="006801E2">
                  <w:pPr>
                    <w:tabs>
                      <w:tab w:val="left" w:pos="442"/>
                    </w:tabs>
                    <w:rPr>
                      <w:rFonts w:ascii="Times New Roman" w:eastAsia="Calibri" w:hAnsi="Times New Roman"/>
                      <w:b/>
                      <w:color w:val="00000A"/>
                      <w:sz w:val="24"/>
                      <w:lang w:eastAsia="uk-UA"/>
                    </w:rPr>
                  </w:pPr>
                  <w:r w:rsidRPr="00F07955">
                    <w:rPr>
                      <w:rFonts w:ascii="Times New Roman" w:eastAsia="Calibri" w:hAnsi="Times New Roman"/>
                      <w:b/>
                      <w:color w:val="00000A"/>
                      <w:sz w:val="24"/>
                      <w:lang w:eastAsia="uk-UA"/>
                    </w:rPr>
                    <w:t xml:space="preserve">Соціально-відповідальна </w:t>
                  </w:r>
                </w:p>
                <w:p w:rsidR="001254E0" w:rsidRPr="00F07955" w:rsidRDefault="001254E0" w:rsidP="006801E2">
                  <w:pPr>
                    <w:tabs>
                      <w:tab w:val="left" w:pos="442"/>
                    </w:tabs>
                    <w:rPr>
                      <w:rFonts w:ascii="Times New Roman" w:eastAsia="Calibri" w:hAnsi="Times New Roman"/>
                      <w:color w:val="00000A"/>
                      <w:sz w:val="24"/>
                      <w:lang w:eastAsia="uk-UA"/>
                    </w:rPr>
                  </w:pPr>
                  <w:r w:rsidRPr="00F07955">
                    <w:rPr>
                      <w:rFonts w:ascii="Times New Roman" w:eastAsia="Calibri" w:hAnsi="Times New Roman"/>
                      <w:b/>
                      <w:color w:val="00000A"/>
                      <w:sz w:val="24"/>
                      <w:lang w:eastAsia="uk-UA"/>
                    </w:rPr>
                    <w:t>громада</w:t>
                  </w:r>
                  <w:r w:rsidRPr="00F07955">
                    <w:rPr>
                      <w:rFonts w:ascii="Times New Roman" w:eastAsia="Calibri" w:hAnsi="Times New Roman"/>
                      <w:color w:val="00000A"/>
                      <w:sz w:val="24"/>
                      <w:lang w:eastAsia="uk-UA"/>
                    </w:rPr>
                    <w:t>.</w:t>
                  </w:r>
                </w:p>
              </w:tc>
            </w:tr>
          </w:tbl>
          <w:p w:rsidR="001254E0" w:rsidRPr="00F07955" w:rsidRDefault="001254E0" w:rsidP="006801E2">
            <w:pPr>
              <w:rPr>
                <w:rFonts w:cs="Arial"/>
                <w:b/>
                <w:bCs/>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120"/>
              <w:rPr>
                <w:rFonts w:cs="Arial"/>
                <w:bCs/>
                <w:sz w:val="20"/>
                <w:szCs w:val="20"/>
              </w:rPr>
            </w:pPr>
            <w:r w:rsidRPr="00BE58FB">
              <w:rPr>
                <w:rFonts w:ascii="Times New Roman" w:hAnsi="Times New Roman"/>
              </w:rPr>
              <w:t xml:space="preserve">Темп збільшення власних доходів місцевого бюджету на </w:t>
            </w:r>
            <w:r w:rsidR="004D2CD9">
              <w:rPr>
                <w:rFonts w:ascii="Times New Roman" w:hAnsi="Times New Roman"/>
              </w:rPr>
              <w:t>одного мешканця (жінки, чоловік</w:t>
            </w:r>
            <w:r w:rsidRPr="00BE58FB">
              <w:rPr>
                <w:rFonts w:ascii="Times New Roman" w:hAnsi="Times New Roman"/>
              </w:rPr>
              <w:t>и)</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Cs w:val="22"/>
              </w:rPr>
            </w:pPr>
            <w:r w:rsidRPr="00B61274">
              <w:rPr>
                <w:rFonts w:ascii="Times New Roman" w:hAnsi="Times New Roman"/>
                <w:bCs/>
                <w:szCs w:val="22"/>
              </w:rPr>
              <w:t>Відділ економіки</w:t>
            </w:r>
          </w:p>
        </w:tc>
      </w:tr>
      <w:tr w:rsidR="001254E0" w:rsidRPr="00F07955" w:rsidTr="006801E2">
        <w:trPr>
          <w:tblHeader/>
        </w:trPr>
        <w:tc>
          <w:tcPr>
            <w:tcW w:w="3261" w:type="dxa"/>
            <w:vMerge w:val="restart"/>
            <w:tcBorders>
              <w:top w:val="nil"/>
            </w:tcBorders>
            <w:shd w:val="clear" w:color="auto" w:fill="auto"/>
          </w:tcPr>
          <w:p w:rsidR="001254E0" w:rsidRPr="00C64F30" w:rsidRDefault="001254E0" w:rsidP="006801E2">
            <w:pPr>
              <w:tabs>
                <w:tab w:val="left" w:pos="442"/>
              </w:tabs>
              <w:spacing w:after="120"/>
              <w:ind w:left="57"/>
              <w:rPr>
                <w:rFonts w:ascii="Times New Roman" w:hAnsi="Times New Roman"/>
                <w:color w:val="00000A"/>
                <w:sz w:val="24"/>
              </w:rPr>
            </w:pPr>
            <w:r w:rsidRPr="00C64F30">
              <w:rPr>
                <w:rFonts w:ascii="Times New Roman" w:hAnsi="Times New Roman"/>
                <w:color w:val="00000A"/>
                <w:sz w:val="24"/>
                <w:lang w:eastAsia="en-US"/>
              </w:rPr>
              <w:t>2.1.</w:t>
            </w:r>
            <w:r w:rsidRPr="00C64F30">
              <w:rPr>
                <w:rFonts w:ascii="Times New Roman" w:hAnsi="Times New Roman"/>
                <w:color w:val="00000A"/>
                <w:sz w:val="24"/>
                <w:lang w:eastAsia="en-US"/>
              </w:rPr>
              <w:tab/>
              <w:t>Формування доцільного освітнього простору</w:t>
            </w:r>
          </w:p>
          <w:p w:rsidR="001254E0" w:rsidRPr="00C64F30" w:rsidRDefault="001254E0" w:rsidP="006801E2">
            <w:pPr>
              <w:tabs>
                <w:tab w:val="left" w:pos="442"/>
              </w:tabs>
              <w:spacing w:after="120"/>
              <w:ind w:left="57"/>
              <w:rPr>
                <w:rFonts w:ascii="Times New Roman" w:hAnsi="Times New Roman"/>
                <w:color w:val="00000A"/>
                <w:sz w:val="24"/>
                <w:lang w:eastAsia="en-US"/>
              </w:rPr>
            </w:pPr>
          </w:p>
        </w:tc>
        <w:tc>
          <w:tcPr>
            <w:tcW w:w="3543" w:type="dxa"/>
            <w:tcBorders>
              <w:top w:val="single" w:sz="4" w:space="0" w:color="auto"/>
              <w:left w:val="single" w:sz="4" w:space="0" w:color="auto"/>
              <w:bottom w:val="single" w:sz="4" w:space="0" w:color="auto"/>
              <w:right w:val="single" w:sz="4" w:space="0" w:color="auto"/>
            </w:tcBorders>
            <w:vAlign w:val="center"/>
          </w:tcPr>
          <w:p w:rsidR="001254E0" w:rsidRPr="00F07955" w:rsidRDefault="001254E0" w:rsidP="006801E2">
            <w:pPr>
              <w:spacing w:after="120"/>
              <w:rPr>
                <w:rFonts w:ascii="Times New Roman" w:hAnsi="Times New Roman"/>
                <w:bCs/>
                <w:sz w:val="20"/>
                <w:szCs w:val="20"/>
              </w:rPr>
            </w:pPr>
            <w:r w:rsidRPr="00C64F30">
              <w:rPr>
                <w:rFonts w:ascii="Times New Roman" w:hAnsi="Times New Roman"/>
              </w:rPr>
              <w:t>Результат ЗНО в цілому у навчальних закладах громади</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Cs w:val="22"/>
              </w:rPr>
            </w:pPr>
            <w:r w:rsidRPr="00B61274">
              <w:rPr>
                <w:rFonts w:ascii="Times New Roman" w:hAnsi="Times New Roman"/>
                <w:bCs/>
                <w:szCs w:val="22"/>
              </w:rPr>
              <w:t>Гуманітарний відділ</w:t>
            </w:r>
          </w:p>
        </w:tc>
      </w:tr>
      <w:tr w:rsidR="001254E0" w:rsidRPr="00F07955" w:rsidTr="006801E2">
        <w:trPr>
          <w:tblHeader/>
        </w:trPr>
        <w:tc>
          <w:tcPr>
            <w:tcW w:w="3261" w:type="dxa"/>
            <w:vMerge/>
            <w:tcBorders>
              <w:top w:val="nil"/>
            </w:tcBorders>
            <w:shd w:val="clear" w:color="auto" w:fill="auto"/>
          </w:tcPr>
          <w:p w:rsidR="001254E0" w:rsidRPr="00F07955" w:rsidRDefault="001254E0" w:rsidP="006801E2">
            <w:pPr>
              <w:spacing w:after="240"/>
              <w:jc w:val="center"/>
              <w:rPr>
                <w:rFonts w:ascii="Times New Roman" w:hAnsi="Times New Roman"/>
                <w:bCs/>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1254E0" w:rsidRPr="00F07955" w:rsidRDefault="00123268" w:rsidP="006801E2">
            <w:pPr>
              <w:spacing w:after="120"/>
              <w:rPr>
                <w:rFonts w:ascii="Times New Roman" w:hAnsi="Times New Roman"/>
                <w:bCs/>
                <w:sz w:val="20"/>
                <w:szCs w:val="20"/>
              </w:rPr>
            </w:pPr>
            <w:r>
              <w:rPr>
                <w:rFonts w:ascii="Times New Roman" w:hAnsi="Times New Roman"/>
              </w:rPr>
              <w:t>Витрати на одного учня (</w:t>
            </w:r>
            <w:r w:rsidR="001254E0" w:rsidRPr="00C64F30">
              <w:rPr>
                <w:rFonts w:ascii="Times New Roman" w:hAnsi="Times New Roman"/>
              </w:rPr>
              <w:t>вихованця) дорівнюють  середнім по Україні</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Cs w:val="22"/>
              </w:rPr>
            </w:pPr>
            <w:r w:rsidRPr="00B61274">
              <w:rPr>
                <w:rFonts w:ascii="Times New Roman" w:hAnsi="Times New Roman"/>
                <w:bCs/>
                <w:szCs w:val="22"/>
              </w:rPr>
              <w:t>Гуманітарний відділ</w:t>
            </w:r>
          </w:p>
        </w:tc>
      </w:tr>
      <w:tr w:rsidR="001254E0" w:rsidRPr="00F07955" w:rsidTr="006801E2">
        <w:trPr>
          <w:tblHeader/>
        </w:trPr>
        <w:tc>
          <w:tcPr>
            <w:tcW w:w="3261" w:type="dxa"/>
            <w:tcBorders>
              <w:top w:val="nil"/>
            </w:tcBorders>
            <w:shd w:val="clear" w:color="auto" w:fill="auto"/>
          </w:tcPr>
          <w:p w:rsidR="001254E0" w:rsidRPr="00C64F30" w:rsidRDefault="001254E0" w:rsidP="006801E2">
            <w:pPr>
              <w:tabs>
                <w:tab w:val="left" w:pos="442"/>
              </w:tabs>
              <w:spacing w:after="120"/>
              <w:ind w:left="57"/>
              <w:rPr>
                <w:rFonts w:ascii="Times New Roman" w:hAnsi="Times New Roman"/>
                <w:color w:val="00000A"/>
                <w:sz w:val="24"/>
              </w:rPr>
            </w:pPr>
            <w:r w:rsidRPr="00C64F30">
              <w:rPr>
                <w:rFonts w:ascii="Times New Roman" w:hAnsi="Times New Roman"/>
                <w:color w:val="00000A"/>
                <w:sz w:val="24"/>
              </w:rPr>
              <w:t>2.2. Формування інфраструктури для молоді</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0"/>
                <w:szCs w:val="20"/>
              </w:rPr>
            </w:pPr>
            <w:r w:rsidRPr="00C64F30">
              <w:rPr>
                <w:rFonts w:ascii="Times New Roman" w:hAnsi="Times New Roman"/>
              </w:rPr>
              <w:t>К</w:t>
            </w:r>
            <w:r w:rsidR="00123268">
              <w:rPr>
                <w:rFonts w:ascii="Times New Roman" w:hAnsi="Times New Roman"/>
              </w:rPr>
              <w:t>ількість об’єктів для  самореалізації м</w:t>
            </w:r>
            <w:r w:rsidRPr="00C64F30">
              <w:rPr>
                <w:rFonts w:ascii="Times New Roman" w:hAnsi="Times New Roman"/>
              </w:rPr>
              <w:t>олоді</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Cs w:val="22"/>
              </w:rPr>
            </w:pPr>
            <w:r w:rsidRPr="00B61274">
              <w:rPr>
                <w:rFonts w:ascii="Times New Roman" w:hAnsi="Times New Roman"/>
                <w:bCs/>
                <w:szCs w:val="22"/>
              </w:rPr>
              <w:t>Гуманітарний відділ</w:t>
            </w:r>
          </w:p>
        </w:tc>
      </w:tr>
      <w:tr w:rsidR="001254E0" w:rsidRPr="00F07955" w:rsidTr="006801E2">
        <w:trPr>
          <w:trHeight w:val="565"/>
          <w:tblHeader/>
        </w:trPr>
        <w:tc>
          <w:tcPr>
            <w:tcW w:w="3261" w:type="dxa"/>
            <w:tcBorders>
              <w:top w:val="nil"/>
            </w:tcBorders>
            <w:shd w:val="clear" w:color="auto" w:fill="auto"/>
          </w:tcPr>
          <w:p w:rsidR="001254E0" w:rsidRPr="00C64F30" w:rsidRDefault="001254E0" w:rsidP="006801E2">
            <w:pPr>
              <w:tabs>
                <w:tab w:val="left" w:pos="442"/>
              </w:tabs>
              <w:spacing w:after="120"/>
              <w:ind w:left="57"/>
              <w:rPr>
                <w:rFonts w:ascii="Times New Roman" w:hAnsi="Times New Roman"/>
                <w:color w:val="00000A"/>
                <w:sz w:val="24"/>
              </w:rPr>
            </w:pPr>
            <w:r w:rsidRPr="00C64F30">
              <w:rPr>
                <w:rFonts w:ascii="Times New Roman" w:hAnsi="Times New Roman"/>
                <w:color w:val="00000A"/>
                <w:sz w:val="24"/>
              </w:rPr>
              <w:t>2.3.</w:t>
            </w:r>
            <w:r w:rsidRPr="00C64F30">
              <w:rPr>
                <w:rFonts w:ascii="Times New Roman" w:hAnsi="Times New Roman"/>
                <w:color w:val="00000A"/>
                <w:sz w:val="24"/>
              </w:rPr>
              <w:tab/>
              <w:t>Формування простору для надання  послуг з охорони здоров’я.</w:t>
            </w:r>
          </w:p>
        </w:tc>
        <w:tc>
          <w:tcPr>
            <w:tcW w:w="3543" w:type="dxa"/>
            <w:tcBorders>
              <w:top w:val="single" w:sz="4" w:space="0" w:color="auto"/>
              <w:left w:val="single" w:sz="4" w:space="0" w:color="auto"/>
              <w:bottom w:val="single" w:sz="4" w:space="0" w:color="auto"/>
              <w:right w:val="single" w:sz="4" w:space="0" w:color="auto"/>
            </w:tcBorders>
          </w:tcPr>
          <w:p w:rsidR="001254E0" w:rsidRPr="00C64F30" w:rsidRDefault="001254E0" w:rsidP="006801E2">
            <w:pPr>
              <w:rPr>
                <w:rFonts w:ascii="Times New Roman" w:hAnsi="Times New Roman"/>
              </w:rPr>
            </w:pPr>
            <w:r w:rsidRPr="00C64F30">
              <w:rPr>
                <w:rFonts w:ascii="Times New Roman" w:hAnsi="Times New Roman"/>
              </w:rPr>
              <w:t>Рівень смертності дитячого населення</w:t>
            </w:r>
          </w:p>
          <w:p w:rsidR="001254E0" w:rsidRPr="00C64F30" w:rsidRDefault="001254E0" w:rsidP="006801E2">
            <w:pPr>
              <w:rPr>
                <w:rFonts w:ascii="Times New Roman" w:hAnsi="Times New Roman"/>
              </w:rPr>
            </w:pPr>
          </w:p>
          <w:p w:rsidR="001254E0" w:rsidRPr="00F07955" w:rsidRDefault="001254E0" w:rsidP="006801E2">
            <w:pPr>
              <w:rPr>
                <w:rFonts w:ascii="Times New Roman" w:hAnsi="Times New Roman"/>
                <w:bCs/>
                <w:sz w:val="20"/>
                <w:szCs w:val="20"/>
              </w:rPr>
            </w:pPr>
            <w:r w:rsidRPr="00C64F30">
              <w:rPr>
                <w:rFonts w:ascii="Times New Roman" w:hAnsi="Times New Roman"/>
              </w:rPr>
              <w:t>Кількість  сімейних лікарів на 10000 населення</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Cs w:val="22"/>
              </w:rPr>
            </w:pPr>
            <w:r w:rsidRPr="00B61274">
              <w:rPr>
                <w:rFonts w:ascii="Times New Roman" w:hAnsi="Times New Roman"/>
                <w:bCs/>
                <w:szCs w:val="22"/>
              </w:rPr>
              <w:t>Гуманітарний відділ</w:t>
            </w:r>
          </w:p>
        </w:tc>
      </w:tr>
      <w:tr w:rsidR="001254E0" w:rsidRPr="00F07955" w:rsidTr="006801E2">
        <w:trPr>
          <w:tblHeader/>
        </w:trPr>
        <w:tc>
          <w:tcPr>
            <w:tcW w:w="3261" w:type="dxa"/>
            <w:vMerge w:val="restart"/>
            <w:tcBorders>
              <w:top w:val="nil"/>
            </w:tcBorders>
            <w:shd w:val="clear" w:color="auto" w:fill="auto"/>
          </w:tcPr>
          <w:p w:rsidR="001254E0" w:rsidRPr="00C64F30" w:rsidRDefault="001254E0" w:rsidP="006801E2">
            <w:pPr>
              <w:tabs>
                <w:tab w:val="left" w:pos="442"/>
              </w:tabs>
              <w:spacing w:after="120"/>
              <w:ind w:left="57"/>
              <w:rPr>
                <w:rFonts w:ascii="Times New Roman" w:hAnsi="Times New Roman"/>
                <w:color w:val="00000A"/>
                <w:sz w:val="24"/>
              </w:rPr>
            </w:pPr>
            <w:r w:rsidRPr="00C64F30">
              <w:rPr>
                <w:rFonts w:ascii="Times New Roman" w:hAnsi="Times New Roman"/>
                <w:color w:val="00000A"/>
                <w:sz w:val="24"/>
              </w:rPr>
              <w:t>. 2.4.</w:t>
            </w:r>
            <w:r w:rsidRPr="00C64F30">
              <w:rPr>
                <w:rFonts w:ascii="Times New Roman" w:hAnsi="Times New Roman"/>
                <w:color w:val="00000A"/>
                <w:sz w:val="24"/>
              </w:rPr>
              <w:tab/>
              <w:t>Формування системи надання адміністративних послуг.</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0"/>
                <w:szCs w:val="20"/>
              </w:rPr>
            </w:pPr>
            <w:r w:rsidRPr="00C64F30">
              <w:rPr>
                <w:rFonts w:ascii="Times New Roman" w:hAnsi="Times New Roman"/>
              </w:rPr>
              <w:t>Кількість клієнтів ЦНАП</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0"/>
                <w:szCs w:val="20"/>
              </w:rPr>
            </w:pPr>
            <w:r w:rsidRPr="00C64F30">
              <w:rPr>
                <w:rFonts w:ascii="Times New Roman" w:hAnsi="Times New Roman"/>
                <w:bCs/>
                <w:sz w:val="20"/>
                <w:szCs w:val="20"/>
              </w:rPr>
              <w:t>ЦНАП</w:t>
            </w: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spacing w:after="240"/>
              <w:jc w:val="center"/>
              <w:rPr>
                <w:rFonts w:ascii="Times New Roman" w:hAnsi="Times New Roman"/>
                <w:bCs/>
                <w:sz w:val="20"/>
                <w:szCs w:val="20"/>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0"/>
                <w:szCs w:val="20"/>
              </w:rPr>
            </w:pPr>
            <w:r w:rsidRPr="00C64F30">
              <w:rPr>
                <w:rFonts w:ascii="Times New Roman" w:hAnsi="Times New Roman"/>
              </w:rPr>
              <w:t>Кількість  адміністративних послуг, які надаються</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0"/>
                <w:szCs w:val="20"/>
              </w:rPr>
            </w:pPr>
            <w:r w:rsidRPr="00C64F30">
              <w:rPr>
                <w:rFonts w:ascii="Times New Roman" w:hAnsi="Times New Roman"/>
                <w:bCs/>
                <w:sz w:val="20"/>
                <w:szCs w:val="20"/>
              </w:rPr>
              <w:t>ЦНАП</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spacing w:after="240"/>
              <w:rPr>
                <w:rFonts w:ascii="Times New Roman" w:hAnsi="Times New Roman"/>
                <w:bCs/>
                <w:sz w:val="20"/>
                <w:szCs w:val="20"/>
              </w:rPr>
            </w:pPr>
            <w:r w:rsidRPr="00C64F30">
              <w:rPr>
                <w:rFonts w:ascii="Times New Roman" w:hAnsi="Times New Roman"/>
                <w:color w:val="00000A"/>
                <w:sz w:val="24"/>
              </w:rPr>
              <w:t>А. 2.5.Створення умов для самореалізації усіх поколінь</w:t>
            </w:r>
          </w:p>
        </w:tc>
        <w:tc>
          <w:tcPr>
            <w:tcW w:w="3543" w:type="dxa"/>
            <w:tcBorders>
              <w:top w:val="single" w:sz="4" w:space="0" w:color="auto"/>
              <w:left w:val="single" w:sz="4" w:space="0" w:color="auto"/>
              <w:bottom w:val="single" w:sz="4" w:space="0" w:color="auto"/>
              <w:right w:val="single" w:sz="4" w:space="0" w:color="auto"/>
            </w:tcBorders>
          </w:tcPr>
          <w:p w:rsidR="001254E0" w:rsidRPr="001C449F" w:rsidRDefault="001254E0" w:rsidP="006801E2">
            <w:pPr>
              <w:spacing w:after="120"/>
              <w:rPr>
                <w:rFonts w:ascii="Times New Roman" w:hAnsi="Times New Roman"/>
                <w:bCs/>
                <w:szCs w:val="22"/>
              </w:rPr>
            </w:pPr>
            <w:r w:rsidRPr="001C449F">
              <w:rPr>
                <w:rFonts w:ascii="Times New Roman" w:hAnsi="Times New Roman"/>
                <w:bCs/>
                <w:szCs w:val="22"/>
              </w:rPr>
              <w:t>Кількість місць для самоосвіти в місцевих бібліотеках</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0"/>
                <w:szCs w:val="20"/>
              </w:rPr>
            </w:pPr>
            <w:r w:rsidRPr="00C64F30">
              <w:rPr>
                <w:rFonts w:ascii="Times New Roman" w:hAnsi="Times New Roman"/>
                <w:bCs/>
                <w:sz w:val="20"/>
                <w:szCs w:val="20"/>
              </w:rPr>
              <w:t>ЦНАП</w:t>
            </w: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spacing w:after="240"/>
              <w:rPr>
                <w:rFonts w:ascii="Times New Roman" w:hAnsi="Times New Roman"/>
                <w:bCs/>
                <w:sz w:val="20"/>
                <w:szCs w:val="20"/>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rPr>
                <w:rFonts w:ascii="Times New Roman" w:hAnsi="Times New Roman"/>
                <w:bCs/>
                <w:sz w:val="20"/>
                <w:szCs w:val="20"/>
              </w:rPr>
            </w:pPr>
            <w:r w:rsidRPr="00C64F30">
              <w:rPr>
                <w:rFonts w:ascii="Times New Roman" w:hAnsi="Times New Roman"/>
              </w:rPr>
              <w:t>Кількість  студентів  ПТНЗ</w:t>
            </w:r>
          </w:p>
        </w:tc>
        <w:tc>
          <w:tcPr>
            <w:tcW w:w="2835" w:type="dxa"/>
            <w:tcBorders>
              <w:top w:val="single" w:sz="4" w:space="0" w:color="auto"/>
              <w:left w:val="single" w:sz="4" w:space="0" w:color="auto"/>
              <w:bottom w:val="single" w:sz="4" w:space="0" w:color="auto"/>
              <w:right w:val="single" w:sz="4" w:space="0" w:color="auto"/>
            </w:tcBorders>
          </w:tcPr>
          <w:p w:rsidR="001254E0" w:rsidRPr="001C449F" w:rsidRDefault="001254E0" w:rsidP="006801E2">
            <w:pPr>
              <w:jc w:val="center"/>
              <w:rPr>
                <w:rFonts w:ascii="Times New Roman" w:hAnsi="Times New Roman"/>
                <w:bCs/>
                <w:szCs w:val="22"/>
              </w:rPr>
            </w:pPr>
            <w:r w:rsidRPr="001C449F">
              <w:rPr>
                <w:rFonts w:ascii="Times New Roman" w:hAnsi="Times New Roman"/>
                <w:bCs/>
                <w:szCs w:val="22"/>
              </w:rPr>
              <w:t>Гуманітарний відділ</w:t>
            </w:r>
          </w:p>
        </w:tc>
      </w:tr>
      <w:tr w:rsidR="001254E0" w:rsidRPr="00F07955" w:rsidTr="006801E2">
        <w:trPr>
          <w:trHeight w:val="353"/>
          <w:tblHeader/>
        </w:trPr>
        <w:tc>
          <w:tcPr>
            <w:tcW w:w="9639" w:type="dxa"/>
            <w:gridSpan w:val="3"/>
            <w:tcBorders>
              <w:left w:val="single" w:sz="4" w:space="0" w:color="auto"/>
              <w:right w:val="single" w:sz="4" w:space="0" w:color="auto"/>
            </w:tcBorders>
            <w:shd w:val="clear" w:color="auto" w:fill="D9D9D9"/>
            <w:vAlign w:val="center"/>
          </w:tcPr>
          <w:p w:rsidR="001254E0" w:rsidRPr="00F07955" w:rsidRDefault="001254E0" w:rsidP="006801E2">
            <w:pPr>
              <w:pStyle w:val="2"/>
              <w:rPr>
                <w:rFonts w:ascii="Times New Roman" w:hAnsi="Times New Roman"/>
                <w:color w:val="17365D"/>
                <w:szCs w:val="24"/>
              </w:rPr>
            </w:pPr>
            <w:r w:rsidRPr="00B61274">
              <w:rPr>
                <w:rFonts w:ascii="Times New Roman" w:hAnsi="Times New Roman"/>
                <w:color w:val="0F243E" w:themeColor="text2" w:themeShade="80"/>
                <w:szCs w:val="24"/>
              </w:rPr>
              <w:t>Стратегічний напрям В. Мобільний, інклюзивний та безпечний простір для мешканців та бізнесу.</w:t>
            </w:r>
          </w:p>
        </w:tc>
      </w:tr>
      <w:tr w:rsidR="001254E0" w:rsidRPr="00F07955" w:rsidTr="006801E2">
        <w:trPr>
          <w:trHeight w:val="970"/>
          <w:tblHeader/>
        </w:trPr>
        <w:tc>
          <w:tcPr>
            <w:tcW w:w="3261" w:type="dxa"/>
            <w:vMerge w:val="restart"/>
            <w:tcBorders>
              <w:left w:val="single" w:sz="4" w:space="0" w:color="auto"/>
              <w:right w:val="single" w:sz="4" w:space="0" w:color="auto"/>
            </w:tcBorders>
          </w:tcPr>
          <w:p w:rsidR="001254E0" w:rsidRPr="00F07955" w:rsidRDefault="001254E0" w:rsidP="006801E2">
            <w:pPr>
              <w:spacing w:after="240"/>
              <w:rPr>
                <w:rFonts w:ascii="Times New Roman" w:hAnsi="Times New Roman"/>
                <w:bCs/>
                <w:sz w:val="24"/>
              </w:rPr>
            </w:pPr>
            <w:r w:rsidRPr="00C64F30">
              <w:rPr>
                <w:rFonts w:ascii="Times New Roman" w:hAnsi="Times New Roman"/>
                <w:bCs/>
                <w:sz w:val="24"/>
              </w:rPr>
              <w:t>Стратегічний напрям В. Мобільний, інклюзивний та безпечний простір для мешканців та бізнесу.</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Відсоток фактично залучених інвестицій до загальних обсягів інвестиційних пропозицій у інвестиційних проектах, %</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C449F" w:rsidP="006801E2">
            <w:pPr>
              <w:spacing w:after="240"/>
              <w:jc w:val="center"/>
              <w:rPr>
                <w:rFonts w:ascii="Times New Roman" w:hAnsi="Times New Roman"/>
                <w:bCs/>
                <w:sz w:val="24"/>
              </w:rPr>
            </w:pPr>
            <w:r>
              <w:rPr>
                <w:rFonts w:ascii="Times New Roman" w:hAnsi="Times New Roman"/>
                <w:bCs/>
                <w:sz w:val="24"/>
              </w:rPr>
              <w:t>15% щор</w:t>
            </w:r>
            <w:r w:rsidR="001254E0" w:rsidRPr="00C64F30">
              <w:rPr>
                <w:rFonts w:ascii="Times New Roman" w:hAnsi="Times New Roman"/>
                <w:bCs/>
                <w:sz w:val="24"/>
              </w:rPr>
              <w:t>оку</w:t>
            </w:r>
          </w:p>
        </w:tc>
      </w:tr>
      <w:tr w:rsidR="001254E0" w:rsidRPr="00F07955" w:rsidTr="006801E2">
        <w:trPr>
          <w:trHeight w:val="370"/>
          <w:tblHeader/>
        </w:trPr>
        <w:tc>
          <w:tcPr>
            <w:tcW w:w="3261" w:type="dxa"/>
            <w:vMerge/>
            <w:tcBorders>
              <w:left w:val="single" w:sz="4" w:space="0" w:color="auto"/>
              <w:right w:val="single" w:sz="4" w:space="0" w:color="auto"/>
            </w:tcBorders>
          </w:tcPr>
          <w:p w:rsidR="001254E0" w:rsidRPr="00C64F30" w:rsidRDefault="001254E0" w:rsidP="006801E2">
            <w:pPr>
              <w:spacing w:after="240"/>
              <w:rPr>
                <w:rFonts w:ascii="Times New Roman" w:hAnsi="Times New Roman"/>
                <w:bCs/>
                <w:sz w:val="24"/>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254E0" w:rsidRPr="00C64F30" w:rsidRDefault="001254E0" w:rsidP="006801E2">
            <w:pPr>
              <w:spacing w:after="120"/>
              <w:rPr>
                <w:rFonts w:ascii="Times New Roman" w:hAnsi="Times New Roman"/>
                <w:bCs/>
                <w:sz w:val="24"/>
              </w:rPr>
            </w:pPr>
            <w:r w:rsidRPr="00C64F30">
              <w:rPr>
                <w:rFonts w:ascii="Times New Roman" w:hAnsi="Times New Roman"/>
                <w:bCs/>
                <w:color w:val="0D0D0D"/>
                <w:sz w:val="24"/>
              </w:rPr>
              <w:t>Обсяг доходів міського бюджету у розрахунку на одиницю населення, грн.</w:t>
            </w:r>
          </w:p>
        </w:tc>
        <w:tc>
          <w:tcPr>
            <w:tcW w:w="2835" w:type="dxa"/>
            <w:tcBorders>
              <w:top w:val="single" w:sz="4" w:space="0" w:color="auto"/>
              <w:left w:val="single" w:sz="4" w:space="0" w:color="auto"/>
              <w:bottom w:val="single" w:sz="4" w:space="0" w:color="auto"/>
              <w:right w:val="single" w:sz="4" w:space="0" w:color="auto"/>
            </w:tcBorders>
          </w:tcPr>
          <w:p w:rsidR="001254E0" w:rsidRPr="00C64F30" w:rsidRDefault="001254E0" w:rsidP="006801E2">
            <w:pPr>
              <w:spacing w:after="240"/>
              <w:jc w:val="center"/>
              <w:rPr>
                <w:rFonts w:ascii="Times New Roman" w:hAnsi="Times New Roman"/>
                <w:bCs/>
                <w:sz w:val="24"/>
              </w:rPr>
            </w:pPr>
            <w:r w:rsidRPr="00C64F30">
              <w:rPr>
                <w:rFonts w:ascii="Times New Roman" w:hAnsi="Times New Roman"/>
                <w:bCs/>
                <w:sz w:val="24"/>
              </w:rPr>
              <w:t>Відділ фінансів</w:t>
            </w:r>
          </w:p>
        </w:tc>
      </w:tr>
      <w:tr w:rsidR="001254E0" w:rsidRPr="00F07955" w:rsidTr="006801E2">
        <w:trPr>
          <w:trHeight w:val="207"/>
          <w:tblHeader/>
        </w:trPr>
        <w:tc>
          <w:tcPr>
            <w:tcW w:w="3261" w:type="dxa"/>
            <w:vMerge w:val="restart"/>
            <w:tcBorders>
              <w:left w:val="single" w:sz="4" w:space="0" w:color="auto"/>
              <w:right w:val="single" w:sz="4" w:space="0" w:color="auto"/>
            </w:tcBorders>
          </w:tcPr>
          <w:tbl>
            <w:tblPr>
              <w:tblW w:w="9674" w:type="dxa"/>
              <w:tblLayout w:type="fixed"/>
              <w:tblCellMar>
                <w:left w:w="68" w:type="dxa"/>
              </w:tblCellMar>
              <w:tblLook w:val="04A0"/>
            </w:tblPr>
            <w:tblGrid>
              <w:gridCol w:w="9674"/>
            </w:tblGrid>
            <w:tr w:rsidR="001254E0" w:rsidRPr="001E127C" w:rsidTr="006801E2">
              <w:trPr>
                <w:trHeight w:val="323"/>
              </w:trPr>
              <w:tc>
                <w:tcPr>
                  <w:tcW w:w="9674" w:type="dxa"/>
                  <w:tcBorders>
                    <w:top w:val="nil"/>
                  </w:tcBorders>
                  <w:shd w:val="clear" w:color="auto" w:fill="auto"/>
                  <w:tcMar>
                    <w:left w:w="68" w:type="dxa"/>
                  </w:tcMar>
                </w:tcPr>
                <w:p w:rsidR="001254E0" w:rsidRPr="00C64F30" w:rsidRDefault="001254E0" w:rsidP="006801E2">
                  <w:pPr>
                    <w:tabs>
                      <w:tab w:val="left" w:pos="442"/>
                    </w:tabs>
                    <w:rPr>
                      <w:rFonts w:ascii="Times New Roman" w:hAnsi="Times New Roman"/>
                      <w:sz w:val="24"/>
                      <w:lang w:eastAsia="uk-UA"/>
                    </w:rPr>
                  </w:pPr>
                  <w:r w:rsidRPr="001E127C">
                    <w:rPr>
                      <w:rFonts w:ascii="Times New Roman" w:hAnsi="Times New Roman"/>
                      <w:sz w:val="24"/>
                      <w:lang w:eastAsia="uk-UA"/>
                    </w:rPr>
                    <w:t xml:space="preserve">Стратегічна ціль В.1.  </w:t>
                  </w:r>
                </w:p>
                <w:p w:rsidR="001254E0" w:rsidRPr="00C64F30" w:rsidRDefault="001254E0" w:rsidP="006801E2">
                  <w:pPr>
                    <w:tabs>
                      <w:tab w:val="left" w:pos="442"/>
                    </w:tabs>
                    <w:rPr>
                      <w:rFonts w:ascii="Times New Roman" w:hAnsi="Times New Roman"/>
                      <w:sz w:val="24"/>
                      <w:lang w:eastAsia="uk-UA"/>
                    </w:rPr>
                  </w:pPr>
                  <w:r w:rsidRPr="001E127C">
                    <w:rPr>
                      <w:rFonts w:ascii="Times New Roman" w:hAnsi="Times New Roman"/>
                      <w:sz w:val="24"/>
                      <w:lang w:eastAsia="uk-UA"/>
                    </w:rPr>
                    <w:lastRenderedPageBreak/>
                    <w:t xml:space="preserve">Унікальні умови для </w:t>
                  </w:r>
                </w:p>
                <w:p w:rsidR="001254E0" w:rsidRPr="00C64F30" w:rsidRDefault="001254E0" w:rsidP="006801E2">
                  <w:pPr>
                    <w:tabs>
                      <w:tab w:val="left" w:pos="442"/>
                    </w:tabs>
                    <w:rPr>
                      <w:rFonts w:ascii="Times New Roman" w:hAnsi="Times New Roman"/>
                      <w:sz w:val="24"/>
                      <w:lang w:eastAsia="uk-UA"/>
                    </w:rPr>
                  </w:pPr>
                  <w:r w:rsidRPr="001E127C">
                    <w:rPr>
                      <w:rFonts w:ascii="Times New Roman" w:hAnsi="Times New Roman"/>
                      <w:sz w:val="24"/>
                      <w:lang w:eastAsia="uk-UA"/>
                    </w:rPr>
                    <w:t xml:space="preserve">розвитку економіки </w:t>
                  </w:r>
                </w:p>
                <w:p w:rsidR="001254E0" w:rsidRPr="001E127C" w:rsidRDefault="001254E0" w:rsidP="006801E2">
                  <w:pPr>
                    <w:tabs>
                      <w:tab w:val="left" w:pos="442"/>
                    </w:tabs>
                    <w:rPr>
                      <w:rFonts w:ascii="Times New Roman" w:hAnsi="Times New Roman"/>
                      <w:sz w:val="24"/>
                      <w:lang w:eastAsia="uk-UA"/>
                    </w:rPr>
                  </w:pPr>
                  <w:r w:rsidRPr="001E127C">
                    <w:rPr>
                      <w:rFonts w:ascii="Times New Roman" w:hAnsi="Times New Roman"/>
                      <w:sz w:val="24"/>
                      <w:lang w:eastAsia="uk-UA"/>
                    </w:rPr>
                    <w:t>майбутнього</w:t>
                  </w:r>
                </w:p>
              </w:tc>
            </w:tr>
          </w:tbl>
          <w:p w:rsidR="001254E0" w:rsidRPr="00F07955" w:rsidRDefault="001254E0" w:rsidP="006801E2">
            <w:pPr>
              <w:snapToGrid w:val="0"/>
              <w:spacing w:after="240"/>
              <w:rPr>
                <w:rFonts w:ascii="Times New Roman" w:hAnsi="Times New Roman"/>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bCs/>
                <w:color w:val="0D0D0D"/>
                <w:sz w:val="24"/>
              </w:rPr>
            </w:pPr>
            <w:r w:rsidRPr="00C64F30">
              <w:rPr>
                <w:rFonts w:ascii="Times New Roman" w:hAnsi="Times New Roman"/>
                <w:sz w:val="24"/>
              </w:rPr>
              <w:lastRenderedPageBreak/>
              <w:t>Середньомісячна заробітна плата</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Гуманітарний відділ</w:t>
            </w: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snapToGrid w:val="0"/>
              <w:spacing w:after="240"/>
              <w:rPr>
                <w:rFonts w:ascii="Times New Roman" w:hAnsi="Times New Roman"/>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bCs/>
                <w:color w:val="0D0D0D"/>
                <w:sz w:val="24"/>
              </w:rPr>
            </w:pPr>
            <w:r w:rsidRPr="00C64F30">
              <w:rPr>
                <w:rFonts w:ascii="Times New Roman" w:hAnsi="Times New Roman"/>
                <w:sz w:val="24"/>
              </w:rPr>
              <w:t>Площа підготовлених промислових (інвестиційних) площадок / зон, га</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tcBorders>
              <w:top w:val="nil"/>
            </w:tcBorders>
            <w:shd w:val="clear" w:color="auto" w:fill="auto"/>
          </w:tcPr>
          <w:p w:rsidR="001254E0" w:rsidRPr="00C64F30" w:rsidRDefault="001254E0" w:rsidP="006801E2">
            <w:pPr>
              <w:tabs>
                <w:tab w:val="left" w:pos="442"/>
              </w:tabs>
              <w:rPr>
                <w:rFonts w:ascii="Times New Roman" w:hAnsi="Times New Roman"/>
                <w:sz w:val="24"/>
              </w:rPr>
            </w:pPr>
            <w:r w:rsidRPr="00C64F30">
              <w:rPr>
                <w:rFonts w:ascii="Times New Roman" w:hAnsi="Times New Roman"/>
                <w:sz w:val="24"/>
              </w:rPr>
              <w:lastRenderedPageBreak/>
              <w:t>В.1.1.</w:t>
            </w:r>
            <w:r w:rsidRPr="00C64F30">
              <w:rPr>
                <w:rFonts w:ascii="Times New Roman" w:hAnsi="Times New Roman"/>
                <w:sz w:val="24"/>
              </w:rPr>
              <w:tab/>
              <w:t>Розвиток зон покращення бізнесу</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C449F" w:rsidP="006801E2">
            <w:pPr>
              <w:spacing w:after="120"/>
              <w:rPr>
                <w:rFonts w:ascii="Times New Roman" w:hAnsi="Times New Roman"/>
                <w:bCs/>
                <w:sz w:val="24"/>
              </w:rPr>
            </w:pPr>
            <w:r>
              <w:rPr>
                <w:rFonts w:ascii="Times New Roman" w:hAnsi="Times New Roman"/>
                <w:bCs/>
                <w:sz w:val="24"/>
              </w:rPr>
              <w:t xml:space="preserve">Кількість проектів благоустрою, </w:t>
            </w:r>
            <w:r w:rsidR="001254E0" w:rsidRPr="00C64F30">
              <w:rPr>
                <w:rFonts w:ascii="Times New Roman" w:hAnsi="Times New Roman"/>
                <w:bCs/>
                <w:sz w:val="24"/>
              </w:rPr>
              <w:t xml:space="preserve"> де створені умови для розвитку бізнесу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4"/>
              </w:rPr>
            </w:pPr>
            <w:r w:rsidRPr="00C64F30">
              <w:rPr>
                <w:rFonts w:ascii="Times New Roman" w:hAnsi="Times New Roman"/>
                <w:bCs/>
                <w:sz w:val="24"/>
              </w:rPr>
              <w:t>Відділ архітектури</w:t>
            </w:r>
          </w:p>
        </w:tc>
      </w:tr>
      <w:tr w:rsidR="001254E0" w:rsidRPr="00F07955" w:rsidTr="006801E2">
        <w:trPr>
          <w:tblHeader/>
        </w:trPr>
        <w:tc>
          <w:tcPr>
            <w:tcW w:w="3261" w:type="dxa"/>
            <w:vMerge w:val="restart"/>
            <w:tcBorders>
              <w:top w:val="nil"/>
            </w:tcBorders>
            <w:shd w:val="clear" w:color="auto" w:fill="auto"/>
          </w:tcPr>
          <w:p w:rsidR="001254E0" w:rsidRPr="00C64F30" w:rsidRDefault="001254E0" w:rsidP="006801E2">
            <w:pPr>
              <w:tabs>
                <w:tab w:val="left" w:pos="442"/>
              </w:tabs>
              <w:rPr>
                <w:rFonts w:ascii="Times New Roman" w:hAnsi="Times New Roman"/>
                <w:sz w:val="24"/>
              </w:rPr>
            </w:pPr>
            <w:r w:rsidRPr="00C64F30">
              <w:rPr>
                <w:rFonts w:ascii="Times New Roman" w:hAnsi="Times New Roman"/>
                <w:sz w:val="24"/>
              </w:rPr>
              <w:t xml:space="preserve">В.1.2. Створення умов для підтримки аграрного бізнесу та сільського зеленого туризму. </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Кількість сільських обслуговуючих кооперативів</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vMerge/>
            <w:tcBorders>
              <w:top w:val="nil"/>
            </w:tcBorders>
            <w:shd w:val="clear" w:color="auto" w:fill="auto"/>
          </w:tcPr>
          <w:p w:rsidR="001254E0" w:rsidRPr="00F07955" w:rsidRDefault="001254E0" w:rsidP="006801E2">
            <w:pPr>
              <w:spacing w:after="120"/>
              <w:rPr>
                <w:rFonts w:ascii="Times New Roman" w:hAnsi="Times New Roman"/>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C449F" w:rsidP="006801E2">
            <w:pPr>
              <w:spacing w:after="120"/>
              <w:rPr>
                <w:rFonts w:ascii="Times New Roman" w:hAnsi="Times New Roman"/>
                <w:sz w:val="24"/>
              </w:rPr>
            </w:pPr>
            <w:r>
              <w:rPr>
                <w:rFonts w:ascii="Times New Roman" w:hAnsi="Times New Roman"/>
                <w:bCs/>
                <w:sz w:val="24"/>
              </w:rPr>
              <w:t>Кількість садиб зел</w:t>
            </w:r>
            <w:r w:rsidR="001254E0" w:rsidRPr="00C64F30">
              <w:rPr>
                <w:rFonts w:ascii="Times New Roman" w:hAnsi="Times New Roman"/>
                <w:bCs/>
                <w:sz w:val="24"/>
              </w:rPr>
              <w:t>еного туризму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spacing w:after="240"/>
              <w:rPr>
                <w:rFonts w:ascii="Times New Roman" w:hAnsi="Times New Roman"/>
                <w:bCs/>
                <w:sz w:val="24"/>
              </w:rPr>
            </w:pPr>
            <w:r w:rsidRPr="00C64F30">
              <w:rPr>
                <w:rFonts w:ascii="Times New Roman" w:hAnsi="Times New Roman"/>
                <w:sz w:val="24"/>
              </w:rPr>
              <w:t>В.1.3. Просування інвестиційного потенціалу міста та підтримка місцевого виробника</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sz w:val="24"/>
              </w:rPr>
              <w:t>Темп росту / скорочення кількості СПД (фізичних осіб-підприємців та малих підприємств), %</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spacing w:after="240"/>
              <w:rPr>
                <w:rFonts w:ascii="Times New Roman" w:hAnsi="Times New Roman"/>
                <w:bCs/>
                <w:sz w:val="24"/>
              </w:rPr>
            </w:pPr>
            <w:r w:rsidRPr="00C64F30">
              <w:rPr>
                <w:rFonts w:ascii="Times New Roman" w:hAnsi="Times New Roman"/>
                <w:sz w:val="24"/>
              </w:rPr>
              <w:t>В.1.4. Створення умов для розвитку бізнес здібностей серед молоді</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sz w:val="24"/>
              </w:rPr>
            </w:pPr>
            <w:r w:rsidRPr="00C64F30">
              <w:rPr>
                <w:rFonts w:ascii="Times New Roman" w:hAnsi="Times New Roman"/>
                <w:sz w:val="24"/>
              </w:rPr>
              <w:t>Кількість стартапів, реалізованих на території громади</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autoSpaceDE w:val="0"/>
              <w:autoSpaceDN w:val="0"/>
              <w:adjustRightInd w:val="0"/>
              <w:rPr>
                <w:rFonts w:ascii="Times New Roman" w:hAnsi="Times New Roman"/>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sz w:val="24"/>
              </w:rPr>
            </w:pPr>
            <w:r w:rsidRPr="00C64F30">
              <w:rPr>
                <w:rFonts w:ascii="Times New Roman" w:hAnsi="Times New Roman"/>
                <w:sz w:val="24"/>
              </w:rPr>
              <w:t>Кількість представників бізнесу, які скористалися бізнес-послугами інституцій підтримки бізнесів</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Відділ економіки</w:t>
            </w:r>
          </w:p>
        </w:tc>
      </w:tr>
      <w:tr w:rsidR="001254E0" w:rsidRPr="00F07955" w:rsidTr="006801E2">
        <w:trPr>
          <w:tblHeader/>
        </w:trPr>
        <w:tc>
          <w:tcPr>
            <w:tcW w:w="3261" w:type="dxa"/>
            <w:tcBorders>
              <w:left w:val="single" w:sz="4" w:space="0" w:color="auto"/>
              <w:right w:val="single" w:sz="4" w:space="0" w:color="auto"/>
            </w:tcBorders>
            <w:shd w:val="clear" w:color="auto" w:fill="auto"/>
          </w:tcPr>
          <w:p w:rsidR="001254E0" w:rsidRPr="007A5C9B" w:rsidRDefault="001254E0" w:rsidP="007A5C9B">
            <w:pPr>
              <w:rPr>
                <w:rFonts w:cs="Arial"/>
                <w:b/>
                <w:sz w:val="20"/>
                <w:szCs w:val="20"/>
              </w:rPr>
            </w:pPr>
            <w:r w:rsidRPr="007A5C9B">
              <w:rPr>
                <w:rFonts w:ascii="Times New Roman" w:hAnsi="Times New Roman"/>
                <w:b/>
                <w:color w:val="000000"/>
                <w:sz w:val="24"/>
              </w:rPr>
              <w:t>Стратегічна ціль  В.2. Об’єднана, доступна  громада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254E0" w:rsidRPr="00EC0827" w:rsidRDefault="001254E0" w:rsidP="006801E2">
            <w:pPr>
              <w:spacing w:after="120"/>
              <w:rPr>
                <w:rFonts w:ascii="Times New Roman" w:hAnsi="Times New Roman"/>
                <w:bCs/>
                <w:szCs w:val="22"/>
              </w:rPr>
            </w:pPr>
            <w:r w:rsidRPr="00EC0827">
              <w:rPr>
                <w:rFonts w:ascii="Times New Roman" w:hAnsi="Times New Roman"/>
                <w:bCs/>
                <w:szCs w:val="22"/>
              </w:rPr>
              <w:t>Кількість рад, які приєдналися до Верхньодніпровської ОТГ</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jc w:val="center"/>
              <w:rPr>
                <w:rFonts w:cs="Arial"/>
                <w:b/>
                <w:bCs/>
                <w:sz w:val="20"/>
                <w:szCs w:val="20"/>
              </w:rPr>
            </w:pPr>
            <w:r w:rsidRPr="00C64F30">
              <w:rPr>
                <w:rFonts w:cs="Arial"/>
                <w:bCs/>
                <w:sz w:val="20"/>
                <w:szCs w:val="20"/>
              </w:rPr>
              <w:t>Відділ ЖКГ</w:t>
            </w:r>
          </w:p>
        </w:tc>
      </w:tr>
      <w:tr w:rsidR="001254E0" w:rsidRPr="00F07955" w:rsidTr="006801E2">
        <w:trPr>
          <w:tblHeader/>
        </w:trPr>
        <w:tc>
          <w:tcPr>
            <w:tcW w:w="3261" w:type="dxa"/>
            <w:tcBorders>
              <w:top w:val="nil"/>
            </w:tcBorders>
            <w:shd w:val="clear" w:color="auto" w:fill="auto"/>
          </w:tcPr>
          <w:p w:rsidR="001254E0" w:rsidRPr="00C64F30" w:rsidRDefault="001254E0" w:rsidP="006801E2">
            <w:pPr>
              <w:tabs>
                <w:tab w:val="left" w:pos="442"/>
              </w:tabs>
              <w:rPr>
                <w:rFonts w:ascii="Times New Roman" w:hAnsi="Times New Roman"/>
                <w:sz w:val="24"/>
              </w:rPr>
            </w:pPr>
            <w:r w:rsidRPr="00C64F30">
              <w:rPr>
                <w:rFonts w:ascii="Times New Roman" w:hAnsi="Times New Roman"/>
                <w:sz w:val="24"/>
                <w:lang w:eastAsia="en-US"/>
              </w:rPr>
              <w:t>В.2.1. Організація дорожнього сполучення між населеними пунктами.</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tabs>
                <w:tab w:val="left" w:pos="250"/>
              </w:tabs>
              <w:spacing w:after="240"/>
              <w:rPr>
                <w:rFonts w:cs="Arial"/>
                <w:sz w:val="20"/>
                <w:szCs w:val="28"/>
              </w:rPr>
            </w:pPr>
            <w:r w:rsidRPr="00C64F30">
              <w:rPr>
                <w:rFonts w:ascii="Times New Roman" w:hAnsi="Times New Roman"/>
              </w:rPr>
              <w:t>Обсяг відновлених доріг місцевого значення</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spacing w:after="240"/>
              <w:jc w:val="center"/>
              <w:rPr>
                <w:rFonts w:cs="Arial"/>
                <w:b/>
                <w:bCs/>
                <w:sz w:val="20"/>
                <w:szCs w:val="20"/>
              </w:rPr>
            </w:pPr>
            <w:r w:rsidRPr="00C64F30">
              <w:rPr>
                <w:rFonts w:cs="Arial"/>
                <w:bCs/>
                <w:sz w:val="20"/>
                <w:szCs w:val="20"/>
              </w:rPr>
              <w:t>Відділ ЖКГ</w:t>
            </w:r>
          </w:p>
        </w:tc>
      </w:tr>
      <w:tr w:rsidR="001254E0" w:rsidRPr="00F07955" w:rsidTr="006801E2">
        <w:trPr>
          <w:tblHeader/>
        </w:trPr>
        <w:tc>
          <w:tcPr>
            <w:tcW w:w="3261" w:type="dxa"/>
            <w:tcBorders>
              <w:top w:val="nil"/>
            </w:tcBorders>
            <w:shd w:val="clear" w:color="auto" w:fill="auto"/>
          </w:tcPr>
          <w:p w:rsidR="001254E0" w:rsidRPr="00C64F30" w:rsidRDefault="001254E0" w:rsidP="006801E2">
            <w:pPr>
              <w:tabs>
                <w:tab w:val="left" w:pos="442"/>
              </w:tabs>
              <w:rPr>
                <w:rFonts w:ascii="Times New Roman" w:hAnsi="Times New Roman"/>
                <w:sz w:val="24"/>
              </w:rPr>
            </w:pPr>
            <w:r w:rsidRPr="00C64F30">
              <w:rPr>
                <w:rFonts w:ascii="Times New Roman" w:hAnsi="Times New Roman"/>
                <w:sz w:val="24"/>
              </w:rPr>
              <w:t xml:space="preserve">В.2.2. Організація транспортного сполучення. </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spacing w:after="120"/>
              <w:rPr>
                <w:rFonts w:cs="Arial"/>
                <w:bCs/>
                <w:sz w:val="20"/>
                <w:szCs w:val="20"/>
              </w:rPr>
            </w:pPr>
            <w:r w:rsidRPr="00C64F30">
              <w:rPr>
                <w:rFonts w:ascii="Times New Roman" w:hAnsi="Times New Roman"/>
              </w:rPr>
              <w:t>Кількість маршрутів пасажирського транспорту, які обслуговують територію громади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254E0" w:rsidRPr="00F07955" w:rsidRDefault="001254E0" w:rsidP="006801E2">
            <w:pPr>
              <w:jc w:val="center"/>
              <w:rPr>
                <w:rFonts w:cs="Arial"/>
                <w:bCs/>
                <w:sz w:val="20"/>
                <w:szCs w:val="20"/>
              </w:rPr>
            </w:pPr>
            <w:r w:rsidRPr="00C64F30">
              <w:rPr>
                <w:rFonts w:cs="Arial"/>
                <w:bCs/>
                <w:sz w:val="20"/>
                <w:szCs w:val="20"/>
              </w:rPr>
              <w:t>Відділ ЖКГ</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rPr>
                <w:rFonts w:cs="Arial"/>
                <w:b/>
                <w:bCs/>
                <w:sz w:val="20"/>
                <w:szCs w:val="20"/>
              </w:rPr>
            </w:pPr>
            <w:r w:rsidRPr="001E127C">
              <w:rPr>
                <w:rFonts w:ascii="Times New Roman" w:hAnsi="Times New Roman"/>
                <w:b/>
                <w:color w:val="000000"/>
                <w:sz w:val="24"/>
              </w:rPr>
              <w:t>Стратегічна ціль В.3. Забезпечення правопорядку та підвищення безпеки</w:t>
            </w:r>
          </w:p>
        </w:tc>
        <w:tc>
          <w:tcPr>
            <w:tcW w:w="3543" w:type="dxa"/>
            <w:vMerge w:val="restart"/>
            <w:tcBorders>
              <w:top w:val="single" w:sz="4" w:space="0" w:color="auto"/>
              <w:left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Кількість правовопорушень на 1000 населення в динаміці Скорочення на 10% щороку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keepNext/>
              <w:keepLines/>
              <w:tabs>
                <w:tab w:val="left" w:pos="709"/>
              </w:tabs>
              <w:spacing w:after="120"/>
              <w:outlineLvl w:val="1"/>
              <w:rPr>
                <w:rFonts w:cs="Arial"/>
                <w:b/>
                <w:bCs/>
                <w:sz w:val="20"/>
                <w:szCs w:val="20"/>
              </w:rPr>
            </w:pPr>
          </w:p>
        </w:tc>
        <w:tc>
          <w:tcPr>
            <w:tcW w:w="3543" w:type="dxa"/>
            <w:vMerge/>
            <w:tcBorders>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Центр безпеки</w:t>
            </w:r>
          </w:p>
        </w:tc>
      </w:tr>
      <w:tr w:rsidR="001254E0" w:rsidRPr="00F07955" w:rsidTr="006801E2">
        <w:trPr>
          <w:tblHeader/>
        </w:trPr>
        <w:tc>
          <w:tcPr>
            <w:tcW w:w="3261" w:type="dxa"/>
            <w:vMerge w:val="restart"/>
            <w:tcBorders>
              <w:top w:val="nil"/>
            </w:tcBorders>
            <w:shd w:val="clear" w:color="auto" w:fill="auto"/>
          </w:tcPr>
          <w:p w:rsidR="001254E0" w:rsidRPr="00CE7FB0" w:rsidRDefault="001254E0" w:rsidP="006801E2">
            <w:pPr>
              <w:tabs>
                <w:tab w:val="left" w:pos="442"/>
              </w:tabs>
              <w:ind w:left="57"/>
              <w:rPr>
                <w:rFonts w:ascii="Times New Roman" w:hAnsi="Times New Roman"/>
                <w:color w:val="00000A"/>
                <w:sz w:val="24"/>
              </w:rPr>
            </w:pPr>
            <w:r w:rsidRPr="00CE7FB0">
              <w:rPr>
                <w:rFonts w:ascii="Times New Roman" w:hAnsi="Times New Roman"/>
                <w:color w:val="00000A"/>
                <w:sz w:val="24"/>
                <w:lang w:eastAsia="en-US"/>
              </w:rPr>
              <w:t>В.3.1. Створення муніципальної системи охорони правопорядку</w:t>
            </w:r>
          </w:p>
          <w:p w:rsidR="001254E0" w:rsidRPr="00CE7FB0" w:rsidRDefault="001254E0" w:rsidP="006801E2">
            <w:pPr>
              <w:tabs>
                <w:tab w:val="left" w:pos="442"/>
              </w:tabs>
              <w:ind w:left="57"/>
              <w:rPr>
                <w:rFonts w:ascii="Times New Roman" w:hAnsi="Times New Roman"/>
                <w:color w:val="00000A"/>
                <w:sz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p>
        </w:tc>
      </w:tr>
      <w:tr w:rsidR="001254E0" w:rsidRPr="00F07955" w:rsidTr="006801E2">
        <w:trPr>
          <w:tblHeader/>
        </w:trPr>
        <w:tc>
          <w:tcPr>
            <w:tcW w:w="3261" w:type="dxa"/>
            <w:vMerge/>
            <w:tcBorders>
              <w:top w:val="nil"/>
            </w:tcBorders>
            <w:shd w:val="clear" w:color="auto" w:fill="auto"/>
          </w:tcPr>
          <w:p w:rsidR="001254E0" w:rsidRPr="00F07955" w:rsidRDefault="001254E0" w:rsidP="006801E2">
            <w:pPr>
              <w:autoSpaceDE w:val="0"/>
              <w:autoSpaceDN w:val="0"/>
              <w:adjustRightInd w:val="0"/>
              <w:rPr>
                <w:rFonts w:cs="Arial"/>
                <w:b/>
                <w:bCs/>
                <w:sz w:val="20"/>
                <w:szCs w:val="20"/>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Кількість громадських угрупувань, залучених до охорони правоворядку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Центр безпеки</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spacing w:after="120"/>
              <w:rPr>
                <w:rFonts w:cs="Arial"/>
                <w:b/>
                <w:bCs/>
                <w:sz w:val="20"/>
                <w:szCs w:val="20"/>
                <w:lang w:eastAsia="uk-UA"/>
              </w:rPr>
            </w:pPr>
            <w:r w:rsidRPr="00CE7FB0">
              <w:rPr>
                <w:rFonts w:ascii="Times New Roman" w:hAnsi="Times New Roman"/>
                <w:color w:val="00000A"/>
                <w:sz w:val="24"/>
                <w:lang w:eastAsia="en-US"/>
              </w:rPr>
              <w:t>В.3.2.  Розвиток безпечного простору громади</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Кількість об</w:t>
            </w:r>
            <w:r w:rsidRPr="00C64F30">
              <w:rPr>
                <w:rFonts w:ascii="Times New Roman" w:hAnsi="Times New Roman"/>
                <w:sz w:val="24"/>
                <w:lang w:val="ru-RU"/>
              </w:rPr>
              <w:t>’</w:t>
            </w:r>
            <w:r w:rsidR="00EC0827">
              <w:rPr>
                <w:rFonts w:ascii="Times New Roman" w:hAnsi="Times New Roman"/>
                <w:sz w:val="24"/>
              </w:rPr>
              <w:t>єктів, оснащених ка</w:t>
            </w:r>
            <w:r w:rsidRPr="00C64F30">
              <w:rPr>
                <w:rFonts w:ascii="Times New Roman" w:hAnsi="Times New Roman"/>
                <w:sz w:val="24"/>
              </w:rPr>
              <w:t>мерами спостереження</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F07955">
              <w:rPr>
                <w:rFonts w:ascii="Times New Roman" w:hAnsi="Times New Roman"/>
                <w:bCs/>
                <w:sz w:val="24"/>
              </w:rPr>
              <w:t xml:space="preserve">Управління економіки </w:t>
            </w:r>
          </w:p>
          <w:p w:rsidR="001254E0" w:rsidRPr="00F07955" w:rsidRDefault="001254E0" w:rsidP="006801E2">
            <w:pPr>
              <w:jc w:val="center"/>
              <w:rPr>
                <w:rFonts w:ascii="Times New Roman" w:hAnsi="Times New Roman"/>
                <w:bCs/>
                <w:sz w:val="24"/>
              </w:rPr>
            </w:pPr>
            <w:r w:rsidRPr="00F07955">
              <w:rPr>
                <w:rFonts w:ascii="Times New Roman" w:hAnsi="Times New Roman"/>
                <w:bCs/>
                <w:sz w:val="24"/>
              </w:rPr>
              <w:t>міської ради</w:t>
            </w:r>
          </w:p>
          <w:p w:rsidR="001254E0" w:rsidRPr="00F07955" w:rsidRDefault="001254E0" w:rsidP="006801E2">
            <w:pPr>
              <w:jc w:val="center"/>
              <w:rPr>
                <w:rFonts w:ascii="Times New Roman" w:hAnsi="Times New Roman"/>
                <w:bCs/>
                <w:sz w:val="24"/>
              </w:rPr>
            </w:pPr>
          </w:p>
        </w:tc>
      </w:tr>
      <w:tr w:rsidR="001254E0" w:rsidRPr="00F07955" w:rsidTr="006801E2">
        <w:trPr>
          <w:trHeight w:val="309"/>
          <w:tblHeader/>
        </w:trPr>
        <w:tc>
          <w:tcPr>
            <w:tcW w:w="9639" w:type="dxa"/>
            <w:gridSpan w:val="3"/>
            <w:tcBorders>
              <w:left w:val="single" w:sz="4" w:space="0" w:color="auto"/>
              <w:right w:val="single" w:sz="4" w:space="0" w:color="auto"/>
            </w:tcBorders>
            <w:shd w:val="clear" w:color="auto" w:fill="D9D9D9"/>
            <w:vAlign w:val="center"/>
          </w:tcPr>
          <w:p w:rsidR="001254E0" w:rsidRPr="00F07955" w:rsidRDefault="001254E0" w:rsidP="006801E2">
            <w:pPr>
              <w:keepNext/>
              <w:keepLines/>
              <w:tabs>
                <w:tab w:val="left" w:pos="567"/>
              </w:tabs>
              <w:spacing w:before="240" w:after="60"/>
              <w:outlineLvl w:val="1"/>
              <w:rPr>
                <w:rFonts w:ascii="Times New Roman" w:hAnsi="Times New Roman"/>
                <w:b/>
                <w:bCs/>
                <w:color w:val="17365D"/>
                <w:sz w:val="24"/>
              </w:rPr>
            </w:pPr>
            <w:r w:rsidRPr="001E127C">
              <w:rPr>
                <w:rFonts w:ascii="Times New Roman" w:hAnsi="Times New Roman"/>
                <w:b/>
                <w:bCs/>
                <w:color w:val="17365D"/>
                <w:sz w:val="24"/>
              </w:rPr>
              <w:t>Стратегічний напрям С.  Екологічно дружня громада.</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rPr>
                <w:rFonts w:ascii="Times New Roman" w:hAnsi="Times New Roman"/>
                <w:b/>
                <w:bCs/>
                <w:sz w:val="24"/>
              </w:rPr>
            </w:pPr>
            <w:r w:rsidRPr="00C64F30">
              <w:rPr>
                <w:rFonts w:ascii="Times New Roman" w:hAnsi="Times New Roman"/>
                <w:b/>
                <w:bCs/>
                <w:sz w:val="24"/>
              </w:rPr>
              <w:t>Стратегічний напрям С.  Екологічно дружня громада.</w:t>
            </w:r>
          </w:p>
        </w:tc>
        <w:tc>
          <w:tcPr>
            <w:tcW w:w="3543" w:type="dxa"/>
            <w:vMerge w:val="restart"/>
            <w:tcBorders>
              <w:top w:val="single" w:sz="4" w:space="0" w:color="auto"/>
              <w:left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Відношення витрат екофонду на заходи з техногенного навантаження до загального обсягу витрат екофонду, %</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
                <w:bCs/>
                <w:sz w:val="24"/>
              </w:rPr>
            </w:pP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rPr>
                <w:rFonts w:ascii="Times New Roman" w:hAnsi="Times New Roman"/>
                <w:b/>
                <w:bCs/>
                <w:sz w:val="24"/>
              </w:rPr>
            </w:pPr>
          </w:p>
        </w:tc>
        <w:tc>
          <w:tcPr>
            <w:tcW w:w="3543" w:type="dxa"/>
            <w:vMerge/>
            <w:tcBorders>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Спеціаліст з екології</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autoSpaceDE w:val="0"/>
              <w:autoSpaceDN w:val="0"/>
              <w:adjustRightInd w:val="0"/>
              <w:rPr>
                <w:rFonts w:ascii="Times New Roman" w:hAnsi="Times New Roman"/>
                <w:b/>
                <w:bCs/>
                <w:sz w:val="24"/>
              </w:rPr>
            </w:pPr>
            <w:r w:rsidRPr="00C64F30">
              <w:rPr>
                <w:rFonts w:ascii="Times New Roman" w:hAnsi="Times New Roman"/>
                <w:b/>
                <w:color w:val="000000"/>
                <w:sz w:val="24"/>
              </w:rPr>
              <w:lastRenderedPageBreak/>
              <w:t xml:space="preserve">Стратегічна ціль С.1. </w:t>
            </w:r>
            <w:r w:rsidRPr="00C64F30">
              <w:rPr>
                <w:rFonts w:ascii="Times New Roman" w:hAnsi="Times New Roman"/>
                <w:b/>
                <w:color w:val="00000A"/>
                <w:sz w:val="24"/>
              </w:rPr>
              <w:t>Створення умов для надання комунальних послуг без шкоди для довкілля</w:t>
            </w:r>
            <w:r w:rsidRPr="00C64F30">
              <w:rPr>
                <w:rFonts w:ascii="Times New Roman" w:hAnsi="Times New Roman"/>
                <w:color w:val="00000A"/>
                <w:sz w:val="24"/>
              </w:rPr>
              <w:t>.</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Обсяг економії бюджетних коштів в результаті реалізації політики енергоефективності</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Спеціаліст з енергоменеджменту</w:t>
            </w:r>
          </w:p>
        </w:tc>
      </w:tr>
      <w:tr w:rsidR="001254E0" w:rsidRPr="00F07955" w:rsidTr="006801E2">
        <w:trPr>
          <w:tblHeader/>
        </w:trPr>
        <w:tc>
          <w:tcPr>
            <w:tcW w:w="3261" w:type="dxa"/>
            <w:vMerge w:val="restart"/>
            <w:shd w:val="clear" w:color="auto" w:fill="auto"/>
          </w:tcPr>
          <w:p w:rsidR="001254E0" w:rsidRPr="00C64F30" w:rsidRDefault="001254E0" w:rsidP="006801E2">
            <w:pPr>
              <w:ind w:left="57"/>
              <w:rPr>
                <w:rFonts w:ascii="Times New Roman" w:hAnsi="Times New Roman"/>
                <w:color w:val="00000A"/>
                <w:sz w:val="24"/>
              </w:rPr>
            </w:pPr>
            <w:r w:rsidRPr="00C64F30">
              <w:rPr>
                <w:rFonts w:ascii="Times New Roman" w:hAnsi="Times New Roman"/>
                <w:color w:val="00000A"/>
                <w:sz w:val="24"/>
              </w:rPr>
              <w:t>С.1.1. Розвиток та підтримка багатофункціонального   комунального підприємства.</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sz w:val="24"/>
              </w:rPr>
              <w:t>Вартість послуг ЖКГ до середніх по Україні, грн.</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Скорочення на 10% грн</w:t>
            </w:r>
          </w:p>
        </w:tc>
      </w:tr>
      <w:tr w:rsidR="001254E0" w:rsidRPr="00F07955" w:rsidTr="006801E2">
        <w:trPr>
          <w:tblHeader/>
        </w:trPr>
        <w:tc>
          <w:tcPr>
            <w:tcW w:w="3261" w:type="dxa"/>
            <w:vMerge/>
            <w:shd w:val="clear" w:color="auto" w:fill="auto"/>
          </w:tcPr>
          <w:p w:rsidR="001254E0" w:rsidRPr="00F07955" w:rsidRDefault="001254E0" w:rsidP="006801E2">
            <w:pPr>
              <w:rPr>
                <w:rFonts w:ascii="Times New Roman" w:hAnsi="Times New Roman"/>
                <w:b/>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sz w:val="24"/>
              </w:rPr>
              <w:t xml:space="preserve">Індекс кількості скарг на якість житлово-комунальних послуг  </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shd w:val="clear" w:color="auto" w:fill="auto"/>
          </w:tcPr>
          <w:p w:rsidR="001254E0" w:rsidRPr="00C64F30" w:rsidRDefault="001254E0" w:rsidP="006801E2">
            <w:pPr>
              <w:tabs>
                <w:tab w:val="left" w:pos="442"/>
              </w:tabs>
              <w:ind w:left="57"/>
              <w:rPr>
                <w:rFonts w:ascii="Times New Roman" w:hAnsi="Times New Roman"/>
                <w:color w:val="00000A"/>
                <w:sz w:val="24"/>
              </w:rPr>
            </w:pPr>
            <w:r w:rsidRPr="00C64F30">
              <w:rPr>
                <w:rFonts w:ascii="Times New Roman" w:hAnsi="Times New Roman"/>
                <w:color w:val="00000A"/>
                <w:sz w:val="24"/>
              </w:rPr>
              <w:t>С.1.2. Забезпечення ефективної енергетичної політики</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bCs/>
                <w:sz w:val="24"/>
              </w:rPr>
              <w:t>Створена та діє система енергомоніторингу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vMerge w:val="restart"/>
            <w:shd w:val="clear" w:color="auto" w:fill="auto"/>
          </w:tcPr>
          <w:p w:rsidR="001254E0" w:rsidRPr="00C64F30" w:rsidRDefault="001254E0" w:rsidP="006801E2">
            <w:pPr>
              <w:tabs>
                <w:tab w:val="left" w:pos="442"/>
              </w:tabs>
              <w:ind w:left="57"/>
              <w:rPr>
                <w:rFonts w:ascii="Times New Roman" w:hAnsi="Times New Roman"/>
                <w:color w:val="00000A"/>
                <w:sz w:val="24"/>
              </w:rPr>
            </w:pPr>
            <w:r w:rsidRPr="00C64F30">
              <w:rPr>
                <w:rFonts w:ascii="Times New Roman" w:hAnsi="Times New Roman"/>
                <w:color w:val="00000A"/>
                <w:sz w:val="24"/>
              </w:rPr>
              <w:t>С.1.3. Підвищення енергоефективності будівель бюджетної сфери та об’єктів комунального господарства</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sz w:val="24"/>
              </w:rPr>
              <w:t>Кількість реалізованих інвестиційних проектів з енергоефективності, одиниць</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vMerge/>
            <w:tcBorders>
              <w:top w:val="nil"/>
              <w:bottom w:val="single" w:sz="4" w:space="0" w:color="auto"/>
            </w:tcBorders>
            <w:shd w:val="clear" w:color="auto" w:fill="auto"/>
          </w:tcPr>
          <w:p w:rsidR="001254E0" w:rsidRPr="00F07955" w:rsidRDefault="001254E0" w:rsidP="006801E2">
            <w:pPr>
              <w:rPr>
                <w:rFonts w:ascii="Times New Roman" w:hAnsi="Times New Roman"/>
                <w:b/>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120"/>
              <w:rPr>
                <w:rFonts w:ascii="Times New Roman" w:hAnsi="Times New Roman"/>
                <w:bCs/>
                <w:sz w:val="24"/>
              </w:rPr>
            </w:pPr>
            <w:r w:rsidRPr="00C64F30">
              <w:rPr>
                <w:rFonts w:ascii="Times New Roman" w:hAnsi="Times New Roman"/>
                <w:sz w:val="24"/>
              </w:rPr>
              <w:t>Рівень споживання енергоносіїв в розрахунку на метр квадратний площі закладів освіти, грн./м</w:t>
            </w:r>
            <w:r w:rsidRPr="00C64F30">
              <w:rPr>
                <w:rFonts w:ascii="Times New Roman" w:hAnsi="Times New Roman"/>
                <w:sz w:val="24"/>
                <w:vertAlign w:val="superscript"/>
              </w:rPr>
              <w:t>2</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C64F30">
              <w:rPr>
                <w:rFonts w:ascii="Times New Roman" w:hAnsi="Times New Roman"/>
                <w:bCs/>
                <w:sz w:val="24"/>
              </w:rPr>
              <w:t>Відділ ЖКГ</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tabs>
                <w:tab w:val="left" w:pos="442"/>
              </w:tabs>
              <w:spacing w:after="160" w:line="259" w:lineRule="auto"/>
              <w:ind w:left="57"/>
              <w:rPr>
                <w:rFonts w:ascii="Times New Roman" w:eastAsiaTheme="minorHAnsi" w:hAnsi="Times New Roman"/>
                <w:color w:val="00000A"/>
                <w:sz w:val="24"/>
                <w:lang w:val="ru-RU" w:eastAsia="en-US"/>
              </w:rPr>
            </w:pPr>
            <w:r w:rsidRPr="00C64F30">
              <w:rPr>
                <w:rFonts w:ascii="Times New Roman" w:hAnsi="Times New Roman"/>
                <w:color w:val="00000A"/>
                <w:sz w:val="24"/>
              </w:rPr>
              <w:t xml:space="preserve">С.1.4.Енергоефективне, ресурсоощадне водопостачання </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240"/>
              <w:rPr>
                <w:rFonts w:ascii="Times New Roman" w:hAnsi="Times New Roman"/>
                <w:sz w:val="24"/>
              </w:rPr>
            </w:pPr>
            <w:r w:rsidRPr="00C64F30">
              <w:rPr>
                <w:rFonts w:ascii="Times New Roman" w:hAnsi="Times New Roman"/>
                <w:bCs/>
                <w:sz w:val="24"/>
              </w:rPr>
              <w:t>Рівень невиробничих втрат в мережах водопостачання</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pacing w:after="240"/>
              <w:jc w:val="center"/>
              <w:rPr>
                <w:rFonts w:ascii="Times New Roman" w:hAnsi="Times New Roman"/>
                <w:bCs/>
                <w:sz w:val="24"/>
              </w:rPr>
            </w:pPr>
            <w:r w:rsidRPr="00B61274">
              <w:rPr>
                <w:rFonts w:ascii="Times New Roman" w:hAnsi="Times New Roman"/>
                <w:bCs/>
                <w:sz w:val="24"/>
              </w:rPr>
              <w:t>Міськ водоканал</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snapToGrid w:val="0"/>
              <w:spacing w:after="240"/>
              <w:rPr>
                <w:rFonts w:ascii="Times New Roman" w:hAnsi="Times New Roman"/>
                <w:b/>
                <w:bCs/>
                <w:sz w:val="24"/>
              </w:rPr>
            </w:pPr>
            <w:r w:rsidRPr="00C64F30">
              <w:rPr>
                <w:rFonts w:ascii="Times New Roman" w:hAnsi="Times New Roman"/>
                <w:color w:val="00000A"/>
                <w:sz w:val="24"/>
              </w:rPr>
              <w:t>С.1.5. Створення ефективної системи вуличного освітлення</w:t>
            </w:r>
          </w:p>
        </w:tc>
        <w:tc>
          <w:tcPr>
            <w:tcW w:w="3543" w:type="dxa"/>
            <w:vMerge w:val="restart"/>
            <w:tcBorders>
              <w:top w:val="single" w:sz="4" w:space="0" w:color="auto"/>
              <w:left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Обсяг електроенергії на одну світлоточку</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snapToGrid w:val="0"/>
              <w:rPr>
                <w:rFonts w:ascii="Times New Roman" w:hAnsi="Times New Roman"/>
                <w:b/>
                <w:bCs/>
                <w:sz w:val="24"/>
              </w:rPr>
            </w:pPr>
          </w:p>
        </w:tc>
        <w:tc>
          <w:tcPr>
            <w:tcW w:w="3543" w:type="dxa"/>
            <w:vMerge/>
            <w:tcBorders>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tabs>
                <w:tab w:val="left" w:pos="513"/>
              </w:tabs>
              <w:autoSpaceDE w:val="0"/>
              <w:autoSpaceDN w:val="0"/>
              <w:adjustRightInd w:val="0"/>
              <w:rPr>
                <w:rFonts w:ascii="Times New Roman" w:hAnsi="Times New Roman"/>
                <w:b/>
                <w:bCs/>
                <w:color w:val="0F243E" w:themeColor="text2" w:themeShade="80"/>
                <w:sz w:val="24"/>
              </w:rPr>
            </w:pPr>
            <w:r w:rsidRPr="00C64F30">
              <w:rPr>
                <w:rFonts w:ascii="Times New Roman" w:hAnsi="Times New Roman"/>
                <w:b/>
                <w:bCs/>
                <w:color w:val="0F243E" w:themeColor="text2" w:themeShade="80"/>
                <w:sz w:val="24"/>
              </w:rPr>
              <w:t>Стратегічна ціль С.2.</w:t>
            </w:r>
            <w:r w:rsidRPr="00C64F30">
              <w:rPr>
                <w:rFonts w:ascii="Times New Roman" w:hAnsi="Times New Roman"/>
                <w:b/>
                <w:color w:val="0F243E" w:themeColor="text2" w:themeShade="80"/>
                <w:sz w:val="24"/>
              </w:rPr>
              <w:t>Підвищення енергоефективності житлового фонду.</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Рівень споживання енергоносіїв в розрахунку на метр квадратний площі житлових будівель, грн./м</w:t>
            </w:r>
            <w:r w:rsidRPr="00C64F30">
              <w:rPr>
                <w:rFonts w:ascii="Times New Roman" w:hAnsi="Times New Roman"/>
                <w:sz w:val="24"/>
                <w:vertAlign w:val="superscript"/>
              </w:rPr>
              <w:t>2</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tcBorders>
              <w:left w:val="single" w:sz="4" w:space="0" w:color="auto"/>
              <w:right w:val="single" w:sz="4" w:space="0" w:color="auto"/>
            </w:tcBorders>
          </w:tcPr>
          <w:p w:rsidR="001254E0" w:rsidRPr="00F07955" w:rsidRDefault="001254E0" w:rsidP="006801E2">
            <w:pPr>
              <w:tabs>
                <w:tab w:val="left" w:pos="513"/>
              </w:tabs>
              <w:autoSpaceDE w:val="0"/>
              <w:autoSpaceDN w:val="0"/>
              <w:adjustRightInd w:val="0"/>
              <w:rPr>
                <w:rFonts w:ascii="Times New Roman" w:hAnsi="Times New Roman"/>
                <w:b/>
                <w:bCs/>
                <w:color w:val="0F243E" w:themeColor="text2" w:themeShade="80"/>
                <w:sz w:val="24"/>
              </w:rPr>
            </w:pPr>
            <w:r w:rsidRPr="00C64F30">
              <w:rPr>
                <w:rFonts w:ascii="Times New Roman" w:hAnsi="Times New Roman"/>
                <w:color w:val="0F243E" w:themeColor="text2" w:themeShade="80"/>
                <w:sz w:val="24"/>
              </w:rPr>
              <w:t>С.2.1. Оптимізація ресурсо- та енергоспоживання житлової сфери</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Обсяг профінансованих проектів з енергоефективності, тис грн</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1E127C" w:rsidRDefault="001254E0" w:rsidP="006801E2">
            <w:pPr>
              <w:autoSpaceDE w:val="0"/>
              <w:autoSpaceDN w:val="0"/>
              <w:adjustRightInd w:val="0"/>
              <w:rPr>
                <w:rFonts w:ascii="Times New Roman" w:hAnsi="Times New Roman"/>
                <w:b/>
                <w:color w:val="0F243E" w:themeColor="text2" w:themeShade="80"/>
                <w:sz w:val="24"/>
              </w:rPr>
            </w:pPr>
            <w:r w:rsidRPr="001E127C">
              <w:rPr>
                <w:rFonts w:ascii="Times New Roman" w:hAnsi="Times New Roman"/>
                <w:b/>
                <w:bCs/>
                <w:color w:val="0F243E" w:themeColor="text2" w:themeShade="80"/>
                <w:sz w:val="24"/>
              </w:rPr>
              <w:t xml:space="preserve">Стратегічна ціль С.3. </w:t>
            </w:r>
            <w:r w:rsidRPr="001E127C">
              <w:rPr>
                <w:rFonts w:ascii="Times New Roman" w:hAnsi="Times New Roman"/>
                <w:b/>
                <w:color w:val="0F243E" w:themeColor="text2" w:themeShade="80"/>
                <w:sz w:val="24"/>
              </w:rPr>
              <w:t>Покращення стану довкілля та екологічної безпеки громади</w:t>
            </w:r>
          </w:p>
          <w:p w:rsidR="001254E0" w:rsidRPr="00F07955" w:rsidRDefault="001254E0" w:rsidP="006801E2">
            <w:pPr>
              <w:snapToGrid w:val="0"/>
              <w:rPr>
                <w:rFonts w:ascii="Times New Roman" w:hAnsi="Times New Roman"/>
                <w:b/>
                <w:bCs/>
                <w:color w:val="0F243E" w:themeColor="text2" w:themeShade="80"/>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vertAlign w:val="superscript"/>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snapToGrid w:val="0"/>
              <w:rPr>
                <w:rFonts w:ascii="Times New Roman" w:hAnsi="Times New Roman"/>
                <w:b/>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bCs/>
                <w:sz w:val="24"/>
              </w:rPr>
              <w:t>Обсяг фінансування заходів з охорони навколишнього природного середовища</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Гуманітарний відділ</w:t>
            </w:r>
          </w:p>
        </w:tc>
      </w:tr>
      <w:tr w:rsidR="001254E0" w:rsidRPr="00F07955" w:rsidTr="006801E2">
        <w:trPr>
          <w:tblHeader/>
        </w:trPr>
        <w:tc>
          <w:tcPr>
            <w:tcW w:w="3261" w:type="dxa"/>
            <w:vMerge w:val="restart"/>
            <w:tcBorders>
              <w:top w:val="nil"/>
            </w:tcBorders>
            <w:shd w:val="clear" w:color="auto" w:fill="auto"/>
          </w:tcPr>
          <w:p w:rsidR="001254E0" w:rsidRPr="00C64F30" w:rsidRDefault="001254E0" w:rsidP="006801E2">
            <w:pPr>
              <w:tabs>
                <w:tab w:val="left" w:pos="442"/>
              </w:tabs>
              <w:ind w:left="57"/>
              <w:rPr>
                <w:rFonts w:ascii="Times New Roman" w:hAnsi="Times New Roman"/>
                <w:color w:val="00000A"/>
                <w:sz w:val="24"/>
              </w:rPr>
            </w:pPr>
            <w:r w:rsidRPr="00C64F30">
              <w:rPr>
                <w:rFonts w:ascii="Times New Roman" w:hAnsi="Times New Roman"/>
                <w:color w:val="00000A"/>
                <w:sz w:val="24"/>
              </w:rPr>
              <w:t>С.3.1. Сприяння збереженню екосистеми.</w:t>
            </w:r>
          </w:p>
          <w:p w:rsidR="001254E0" w:rsidRPr="00C64F30" w:rsidRDefault="001254E0" w:rsidP="006801E2">
            <w:pPr>
              <w:tabs>
                <w:tab w:val="left" w:pos="442"/>
              </w:tabs>
              <w:ind w:left="57"/>
              <w:rPr>
                <w:rFonts w:ascii="Times New Roman" w:hAnsi="Times New Roman"/>
                <w:color w:val="00000A"/>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Проведено заходи з очищення русла р. Самоткань</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
                <w:bCs/>
                <w:sz w:val="24"/>
              </w:rPr>
            </w:pPr>
          </w:p>
        </w:tc>
      </w:tr>
      <w:tr w:rsidR="001254E0" w:rsidRPr="00F07955" w:rsidTr="006801E2">
        <w:trPr>
          <w:tblHeader/>
        </w:trPr>
        <w:tc>
          <w:tcPr>
            <w:tcW w:w="3261" w:type="dxa"/>
            <w:vMerge/>
            <w:tcBorders>
              <w:top w:val="nil"/>
            </w:tcBorders>
            <w:shd w:val="clear" w:color="auto" w:fill="auto"/>
          </w:tcPr>
          <w:p w:rsidR="001254E0" w:rsidRPr="00F07955" w:rsidRDefault="001254E0" w:rsidP="006801E2">
            <w:pPr>
              <w:snapToGrid w:val="0"/>
              <w:rPr>
                <w:rFonts w:ascii="Times New Roman" w:hAnsi="Times New Roman"/>
                <w:b/>
                <w:bCs/>
                <w:sz w:val="24"/>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Оформлено біосферний парк « Римський Ліс»</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Спеціаліст з екології, відділ архітектури та містобудування</w:t>
            </w:r>
          </w:p>
        </w:tc>
      </w:tr>
      <w:tr w:rsidR="001254E0" w:rsidRPr="00F07955" w:rsidTr="006801E2">
        <w:trPr>
          <w:tblHeader/>
        </w:trPr>
        <w:tc>
          <w:tcPr>
            <w:tcW w:w="3261" w:type="dxa"/>
            <w:tcBorders>
              <w:top w:val="nil"/>
            </w:tcBorders>
            <w:shd w:val="clear" w:color="auto" w:fill="auto"/>
          </w:tcPr>
          <w:p w:rsidR="001254E0" w:rsidRPr="00C64F30" w:rsidRDefault="001254E0" w:rsidP="006801E2">
            <w:pPr>
              <w:tabs>
                <w:tab w:val="left" w:pos="442"/>
              </w:tabs>
              <w:ind w:left="57"/>
              <w:rPr>
                <w:rFonts w:ascii="Times New Roman" w:hAnsi="Times New Roman"/>
                <w:color w:val="00000A"/>
                <w:sz w:val="24"/>
              </w:rPr>
            </w:pPr>
            <w:r w:rsidRPr="00C64F30">
              <w:rPr>
                <w:rFonts w:ascii="Times New Roman" w:hAnsi="Times New Roman"/>
                <w:color w:val="00000A"/>
                <w:sz w:val="24"/>
              </w:rPr>
              <w:t>С.3.2. Створення ефективної системи управління відходами</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6801E2" w:rsidP="006801E2">
            <w:pPr>
              <w:snapToGrid w:val="0"/>
              <w:spacing w:after="120"/>
              <w:rPr>
                <w:rFonts w:ascii="Times New Roman" w:hAnsi="Times New Roman"/>
                <w:sz w:val="24"/>
              </w:rPr>
            </w:pPr>
            <w:r>
              <w:rPr>
                <w:rFonts w:ascii="Times New Roman" w:hAnsi="Times New Roman"/>
                <w:sz w:val="24"/>
              </w:rPr>
              <w:t>Відсоток</w:t>
            </w:r>
            <w:r w:rsidR="001254E0" w:rsidRPr="00C64F30">
              <w:rPr>
                <w:rFonts w:ascii="Times New Roman" w:hAnsi="Times New Roman"/>
                <w:sz w:val="24"/>
              </w:rPr>
              <w:t xml:space="preserve">  сортування ТПВ до утворених</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Відділ ЖКГ</w:t>
            </w:r>
          </w:p>
        </w:tc>
      </w:tr>
      <w:tr w:rsidR="001254E0" w:rsidRPr="00F07955" w:rsidTr="006801E2">
        <w:trPr>
          <w:tblHeader/>
        </w:trPr>
        <w:tc>
          <w:tcPr>
            <w:tcW w:w="3261" w:type="dxa"/>
            <w:vMerge w:val="restart"/>
            <w:tcBorders>
              <w:left w:val="single" w:sz="4" w:space="0" w:color="auto"/>
              <w:right w:val="single" w:sz="4" w:space="0" w:color="auto"/>
            </w:tcBorders>
          </w:tcPr>
          <w:p w:rsidR="001254E0" w:rsidRPr="00F07955" w:rsidRDefault="001254E0" w:rsidP="006801E2">
            <w:pPr>
              <w:snapToGrid w:val="0"/>
              <w:rPr>
                <w:rFonts w:ascii="Times New Roman" w:hAnsi="Times New Roman"/>
                <w:b/>
                <w:bCs/>
                <w:sz w:val="24"/>
              </w:rPr>
            </w:pPr>
            <w:r w:rsidRPr="00C64F30">
              <w:rPr>
                <w:rFonts w:ascii="Times New Roman" w:hAnsi="Times New Roman"/>
                <w:color w:val="00000A"/>
                <w:sz w:val="24"/>
              </w:rPr>
              <w:lastRenderedPageBreak/>
              <w:t>С.3.3. Підвищення екологічної свідомості мешканців громади</w:t>
            </w: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bCs/>
                <w:sz w:val="24"/>
              </w:rPr>
              <w:t>Кількість осіб, залучених до заходів з екологічної освіти</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r w:rsidRPr="00B61274">
              <w:rPr>
                <w:rFonts w:ascii="Times New Roman" w:hAnsi="Times New Roman"/>
                <w:bCs/>
                <w:sz w:val="24"/>
              </w:rPr>
              <w:t>Гуманітарний відділ</w:t>
            </w: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rPr>
                <w:rFonts w:ascii="Times New Roman" w:eastAsia="Andale Sans UI" w:hAnsi="Times New Roman"/>
                <w:b/>
                <w:spacing w:val="-4"/>
                <w:sz w:val="24"/>
                <w:lang w:eastAsia="uk-UA" w:bidi="en-US"/>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r w:rsidRPr="00C64F30">
              <w:rPr>
                <w:rFonts w:ascii="Times New Roman" w:hAnsi="Times New Roman"/>
                <w:sz w:val="24"/>
              </w:rPr>
              <w:t>Площа облаштованих зон відпочинку та дозвілля на одного мешканця, га</w:t>
            </w: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Cs/>
                <w:sz w:val="24"/>
              </w:rPr>
            </w:pPr>
          </w:p>
        </w:tc>
      </w:tr>
      <w:tr w:rsidR="001254E0" w:rsidRPr="00F07955" w:rsidTr="006801E2">
        <w:trPr>
          <w:tblHeader/>
        </w:trPr>
        <w:tc>
          <w:tcPr>
            <w:tcW w:w="3261" w:type="dxa"/>
            <w:vMerge/>
            <w:tcBorders>
              <w:left w:val="single" w:sz="4" w:space="0" w:color="auto"/>
              <w:right w:val="single" w:sz="4" w:space="0" w:color="auto"/>
            </w:tcBorders>
          </w:tcPr>
          <w:p w:rsidR="001254E0" w:rsidRPr="00F07955" w:rsidRDefault="001254E0" w:rsidP="006801E2">
            <w:pPr>
              <w:rPr>
                <w:rFonts w:ascii="Times New Roman" w:eastAsia="Andale Sans UI" w:hAnsi="Times New Roman"/>
                <w:b/>
                <w:spacing w:val="-4"/>
                <w:sz w:val="24"/>
                <w:lang w:eastAsia="uk-UA" w:bidi="en-US"/>
              </w:rPr>
            </w:pPr>
          </w:p>
        </w:tc>
        <w:tc>
          <w:tcPr>
            <w:tcW w:w="3543"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snapToGrid w:val="0"/>
              <w:spacing w:after="120"/>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tcPr>
          <w:p w:rsidR="001254E0" w:rsidRPr="00F07955" w:rsidRDefault="001254E0" w:rsidP="006801E2">
            <w:pPr>
              <w:jc w:val="center"/>
              <w:rPr>
                <w:rFonts w:ascii="Times New Roman" w:hAnsi="Times New Roman"/>
                <w:b/>
                <w:bCs/>
                <w:sz w:val="24"/>
              </w:rPr>
            </w:pPr>
          </w:p>
        </w:tc>
      </w:tr>
    </w:tbl>
    <w:p w:rsidR="001254E0" w:rsidRDefault="001254E0" w:rsidP="001254E0"/>
    <w:p w:rsidR="002931F8" w:rsidRPr="002931F8" w:rsidRDefault="002931F8" w:rsidP="001254E0">
      <w:pPr>
        <w:tabs>
          <w:tab w:val="left" w:pos="851"/>
        </w:tabs>
        <w:spacing w:before="120"/>
        <w:jc w:val="both"/>
        <w:rPr>
          <w:rFonts w:ascii="Times New Roman" w:hAnsi="Times New Roman"/>
          <w:szCs w:val="22"/>
        </w:rPr>
      </w:pPr>
    </w:p>
    <w:p w:rsidR="00BB4214" w:rsidRPr="004D4C49" w:rsidRDefault="00BB4214" w:rsidP="00BB4214">
      <w:pPr>
        <w:spacing w:before="120"/>
        <w:jc w:val="both"/>
        <w:rPr>
          <w:rFonts w:ascii="Times New Roman" w:hAnsi="Times New Roman"/>
          <w:szCs w:val="22"/>
        </w:rPr>
      </w:pPr>
      <w:bookmarkStart w:id="46" w:name="_Toc415943879"/>
      <w:bookmarkStart w:id="47" w:name="_Toc425073831"/>
      <w:bookmarkStart w:id="48" w:name="_Toc425105165"/>
      <w:bookmarkStart w:id="49" w:name="_Toc482477995"/>
      <w:bookmarkStart w:id="50" w:name="_Toc483503347"/>
      <w:r w:rsidRPr="004D4C49">
        <w:rPr>
          <w:rFonts w:ascii="Times New Roman" w:hAnsi="Times New Roman"/>
          <w:szCs w:val="22"/>
        </w:rPr>
        <w:t>Підсумки моніторингу підводяться один раз на півроку у вигляді піврічних звітів.</w:t>
      </w:r>
      <w:bookmarkEnd w:id="46"/>
      <w:bookmarkEnd w:id="47"/>
      <w:bookmarkEnd w:id="48"/>
      <w:bookmarkEnd w:id="49"/>
      <w:bookmarkEnd w:id="50"/>
    </w:p>
    <w:p w:rsidR="00BB4214" w:rsidRPr="004D4C49" w:rsidRDefault="00BB4214" w:rsidP="00BB4214">
      <w:pPr>
        <w:spacing w:before="120"/>
        <w:jc w:val="both"/>
        <w:rPr>
          <w:rFonts w:ascii="Times New Roman" w:hAnsi="Times New Roman"/>
          <w:szCs w:val="22"/>
        </w:rPr>
      </w:pPr>
      <w:r w:rsidRPr="004D4C49">
        <w:rPr>
          <w:rFonts w:ascii="Times New Roman" w:hAnsi="Times New Roman"/>
          <w:szCs w:val="22"/>
        </w:rPr>
        <w:t>Фіксуються та аналізуються: а) ступінь виконання кожного завдання в проектах; б) невиконані завдання, причини відхилення, пропозиції; в) дані за індикаторами, що відображають результат реалізації проектів; г) оцінка потреб у фінансуванні; д) пропозиції щодо вдосконалення діючої системи моніторингу.</w:t>
      </w:r>
    </w:p>
    <w:p w:rsidR="00BB4214" w:rsidRPr="004D4C49" w:rsidRDefault="00BB4214" w:rsidP="00BB4214">
      <w:pPr>
        <w:spacing w:before="120"/>
        <w:jc w:val="both"/>
        <w:rPr>
          <w:rFonts w:ascii="Times New Roman" w:hAnsi="Times New Roman"/>
          <w:szCs w:val="22"/>
        </w:rPr>
      </w:pPr>
      <w:r w:rsidRPr="004D4C49">
        <w:rPr>
          <w:rFonts w:ascii="Times New Roman" w:hAnsi="Times New Roman"/>
          <w:szCs w:val="22"/>
        </w:rPr>
        <w:t>Пропозиції з корегування та змін до Стратегії за стратегічними та оперативними цілями, проектами та завданнями можуть вноситися:</w:t>
      </w:r>
    </w:p>
    <w:p w:rsidR="00BB4214" w:rsidRPr="004D4C49" w:rsidRDefault="00BB4214" w:rsidP="00BB4214">
      <w:pPr>
        <w:numPr>
          <w:ilvl w:val="0"/>
          <w:numId w:val="37"/>
        </w:numPr>
        <w:tabs>
          <w:tab w:val="left" w:pos="567"/>
        </w:tabs>
        <w:snapToGrid w:val="0"/>
        <w:spacing w:before="60" w:after="60"/>
        <w:ind w:left="567" w:hanging="567"/>
        <w:jc w:val="both"/>
        <w:rPr>
          <w:rFonts w:ascii="Times New Roman" w:hAnsi="Times New Roman"/>
          <w:szCs w:val="22"/>
        </w:rPr>
      </w:pPr>
      <w:r w:rsidRPr="004D4C49">
        <w:rPr>
          <w:rFonts w:ascii="Times New Roman" w:hAnsi="Times New Roman"/>
          <w:szCs w:val="22"/>
        </w:rPr>
        <w:t>членами Комітету з управління впровадженням Стратегії;</w:t>
      </w:r>
    </w:p>
    <w:p w:rsidR="00BB4214" w:rsidRPr="004D4C49" w:rsidRDefault="00BB4214" w:rsidP="00BB4214">
      <w:pPr>
        <w:numPr>
          <w:ilvl w:val="0"/>
          <w:numId w:val="37"/>
        </w:numPr>
        <w:tabs>
          <w:tab w:val="left" w:pos="567"/>
        </w:tabs>
        <w:snapToGrid w:val="0"/>
        <w:spacing w:before="60" w:after="60"/>
        <w:ind w:left="567" w:hanging="567"/>
        <w:jc w:val="both"/>
        <w:rPr>
          <w:rFonts w:ascii="Times New Roman" w:hAnsi="Times New Roman"/>
          <w:szCs w:val="22"/>
        </w:rPr>
      </w:pPr>
      <w:r w:rsidRPr="004D4C49">
        <w:rPr>
          <w:rFonts w:ascii="Times New Roman" w:hAnsi="Times New Roman"/>
          <w:szCs w:val="22"/>
        </w:rPr>
        <w:t>депутатами міської ради;</w:t>
      </w:r>
    </w:p>
    <w:p w:rsidR="00BB4214" w:rsidRPr="004D4C49" w:rsidRDefault="00BB4214" w:rsidP="00BB4214">
      <w:pPr>
        <w:numPr>
          <w:ilvl w:val="0"/>
          <w:numId w:val="37"/>
        </w:numPr>
        <w:tabs>
          <w:tab w:val="left" w:pos="567"/>
        </w:tabs>
        <w:snapToGrid w:val="0"/>
        <w:spacing w:before="60" w:after="60"/>
        <w:ind w:left="567" w:hanging="567"/>
        <w:jc w:val="both"/>
        <w:rPr>
          <w:rFonts w:ascii="Times New Roman" w:hAnsi="Times New Roman"/>
          <w:szCs w:val="22"/>
        </w:rPr>
      </w:pPr>
      <w:r w:rsidRPr="004D4C49">
        <w:rPr>
          <w:rFonts w:ascii="Times New Roman" w:hAnsi="Times New Roman"/>
          <w:szCs w:val="22"/>
        </w:rPr>
        <w:t>зацікавленими організаціями, установами, громадськими організаціями та особами (мешканцями).</w:t>
      </w:r>
    </w:p>
    <w:p w:rsidR="00BB4214" w:rsidRPr="004D4C49" w:rsidRDefault="00BB4214" w:rsidP="00BB4214">
      <w:pPr>
        <w:spacing w:before="120"/>
        <w:jc w:val="both"/>
        <w:rPr>
          <w:rFonts w:ascii="Times New Roman" w:hAnsi="Times New Roman"/>
          <w:szCs w:val="22"/>
        </w:rPr>
      </w:pPr>
      <w:r w:rsidRPr="004D4C49">
        <w:rPr>
          <w:rFonts w:ascii="Times New Roman" w:hAnsi="Times New Roman"/>
          <w:szCs w:val="22"/>
        </w:rPr>
        <w:t>Для всіх можливих форм організації процесу моніторингу головним є проведення ретельного відслідковування виконання завдань та реалізації проектів, коригування та актуалізація Стратегії при необхідності, з огляду на зміну ситуації, оскільки одні проекти будуть завершені, а деякі замінено іншими.</w:t>
      </w:r>
    </w:p>
    <w:p w:rsidR="00BB4214" w:rsidRPr="004D4C49" w:rsidRDefault="00BB4214" w:rsidP="00BB4214">
      <w:pPr>
        <w:spacing w:before="120"/>
        <w:jc w:val="both"/>
        <w:rPr>
          <w:rFonts w:ascii="Times New Roman" w:hAnsi="Times New Roman"/>
          <w:szCs w:val="22"/>
        </w:rPr>
      </w:pPr>
      <w:r w:rsidRPr="004D4C49">
        <w:rPr>
          <w:rFonts w:ascii="Times New Roman" w:hAnsi="Times New Roman"/>
          <w:szCs w:val="22"/>
        </w:rPr>
        <w:t>Члени Комітету з управління впровадженням Стратегії розвитку ОТГ, повинні відстежувати, щоб стратегічні й оперативні цілі, завдання залишалися актуальними і реалізовувалися. Комітет збирається з встановленою періодичністю (але не менше одного разу на півроку) для оцінки досягнутих результатів та коригування запропонованих змін. Проекти рішень щодо змін до Стратегії виносяться на розгляд міської ради.</w:t>
      </w:r>
    </w:p>
    <w:p w:rsidR="00BB4214" w:rsidRPr="004D4C49" w:rsidRDefault="00BB4214" w:rsidP="00BB4214">
      <w:pPr>
        <w:widowControl w:val="0"/>
        <w:tabs>
          <w:tab w:val="left" w:pos="0"/>
          <w:tab w:val="left" w:pos="720"/>
        </w:tabs>
        <w:autoSpaceDE w:val="0"/>
        <w:autoSpaceDN w:val="0"/>
        <w:adjustRightInd w:val="0"/>
        <w:spacing w:before="120"/>
        <w:jc w:val="both"/>
        <w:rPr>
          <w:rFonts w:ascii="Times New Roman" w:hAnsi="Times New Roman"/>
          <w:color w:val="000000"/>
          <w:szCs w:val="22"/>
        </w:rPr>
      </w:pPr>
    </w:p>
    <w:p w:rsidR="00BB4214" w:rsidRPr="004D4C49" w:rsidRDefault="00BB4214" w:rsidP="00BB4214">
      <w:pPr>
        <w:keepLines/>
        <w:tabs>
          <w:tab w:val="left" w:pos="450"/>
        </w:tabs>
        <w:spacing w:before="120"/>
        <w:jc w:val="right"/>
        <w:rPr>
          <w:rFonts w:ascii="Times New Roman" w:hAnsi="Times New Roman"/>
          <w:kern w:val="1"/>
          <w:szCs w:val="22"/>
          <w:lang w:eastAsia="ar-SA"/>
        </w:rPr>
      </w:pPr>
    </w:p>
    <w:p w:rsidR="00BB4214" w:rsidRPr="008F7EF9" w:rsidRDefault="00BB4214" w:rsidP="00BB4214">
      <w:pPr>
        <w:keepLines/>
        <w:tabs>
          <w:tab w:val="left" w:pos="450"/>
        </w:tabs>
        <w:spacing w:before="120"/>
        <w:jc w:val="right"/>
        <w:rPr>
          <w:rFonts w:cs="Arial"/>
          <w:kern w:val="1"/>
          <w:szCs w:val="22"/>
          <w:lang w:eastAsia="ar-SA"/>
        </w:rPr>
      </w:pPr>
    </w:p>
    <w:p w:rsidR="00BB4214" w:rsidRPr="00E00BC6" w:rsidRDefault="00BB4214" w:rsidP="00BB4214">
      <w:pPr>
        <w:keepLines/>
        <w:tabs>
          <w:tab w:val="left" w:pos="450"/>
        </w:tabs>
        <w:spacing w:before="120"/>
        <w:jc w:val="right"/>
        <w:rPr>
          <w:rFonts w:ascii="Times New Roman" w:hAnsi="Times New Roman"/>
          <w:kern w:val="1"/>
          <w:szCs w:val="22"/>
          <w:lang w:eastAsia="ar-SA"/>
        </w:rPr>
      </w:pPr>
    </w:p>
    <w:p w:rsidR="00BB4214" w:rsidRPr="00E00BC6" w:rsidRDefault="00BB4214" w:rsidP="00BB4214">
      <w:pPr>
        <w:keepLines/>
        <w:tabs>
          <w:tab w:val="left" w:pos="450"/>
        </w:tabs>
        <w:spacing w:before="120"/>
        <w:jc w:val="right"/>
        <w:rPr>
          <w:rFonts w:ascii="Times New Roman" w:hAnsi="Times New Roman"/>
          <w:kern w:val="1"/>
          <w:szCs w:val="22"/>
          <w:lang w:eastAsia="ar-SA"/>
        </w:rPr>
      </w:pPr>
    </w:p>
    <w:p w:rsidR="00BB4214" w:rsidRPr="00E00BC6" w:rsidRDefault="00BB4214" w:rsidP="00BB4214">
      <w:pPr>
        <w:keepLines/>
        <w:tabs>
          <w:tab w:val="left" w:pos="450"/>
        </w:tabs>
        <w:spacing w:before="120"/>
        <w:jc w:val="right"/>
        <w:rPr>
          <w:rFonts w:ascii="Times New Roman" w:hAnsi="Times New Roman"/>
          <w:kern w:val="1"/>
          <w:szCs w:val="22"/>
          <w:lang w:eastAsia="ar-SA"/>
        </w:rPr>
      </w:pPr>
    </w:p>
    <w:p w:rsidR="00BB4214" w:rsidRPr="00E00BC6" w:rsidRDefault="00BB4214" w:rsidP="00BB4214">
      <w:pPr>
        <w:keepLines/>
        <w:tabs>
          <w:tab w:val="left" w:pos="450"/>
        </w:tabs>
        <w:spacing w:before="120"/>
        <w:jc w:val="right"/>
        <w:rPr>
          <w:rFonts w:ascii="Times New Roman" w:hAnsi="Times New Roman"/>
          <w:kern w:val="1"/>
          <w:szCs w:val="22"/>
          <w:lang w:eastAsia="ar-SA"/>
        </w:rPr>
      </w:pPr>
    </w:p>
    <w:p w:rsidR="00BC298F" w:rsidRPr="00E00BC6" w:rsidRDefault="00BC298F" w:rsidP="000C4B0E">
      <w:pPr>
        <w:spacing w:before="180"/>
        <w:jc w:val="both"/>
        <w:rPr>
          <w:rFonts w:ascii="Times New Roman" w:hAnsi="Times New Roman"/>
          <w:bCs/>
          <w:sz w:val="24"/>
        </w:rPr>
      </w:pPr>
    </w:p>
    <w:p w:rsidR="00D71550" w:rsidRPr="00E00BC6" w:rsidRDefault="00D71550" w:rsidP="00D71550">
      <w:pPr>
        <w:rPr>
          <w:rFonts w:ascii="Times New Roman" w:hAnsi="Times New Roman"/>
        </w:rPr>
      </w:pPr>
    </w:p>
    <w:p w:rsidR="00D71550" w:rsidRPr="00E00BC6" w:rsidRDefault="00D71550" w:rsidP="00D71550">
      <w:pPr>
        <w:rPr>
          <w:rFonts w:ascii="Times New Roman" w:hAnsi="Times New Roman"/>
        </w:rPr>
      </w:pPr>
    </w:p>
    <w:p w:rsidR="00D71550" w:rsidRPr="00E00BC6" w:rsidRDefault="00D71550" w:rsidP="00D71550">
      <w:pPr>
        <w:rPr>
          <w:rFonts w:ascii="Times New Roman" w:hAnsi="Times New Roman"/>
        </w:rPr>
      </w:pPr>
    </w:p>
    <w:p w:rsidR="00D71550" w:rsidRPr="00E00BC6" w:rsidRDefault="00D71550" w:rsidP="00D71550">
      <w:pPr>
        <w:spacing w:before="120" w:after="120"/>
        <w:rPr>
          <w:rFonts w:ascii="Times New Roman" w:hAnsi="Times New Roman"/>
          <w:b/>
        </w:rPr>
      </w:pPr>
    </w:p>
    <w:p w:rsidR="008A7606" w:rsidRPr="00E00BC6" w:rsidRDefault="008A7606" w:rsidP="00813454">
      <w:pPr>
        <w:tabs>
          <w:tab w:val="left" w:pos="741"/>
        </w:tabs>
        <w:rPr>
          <w:rFonts w:ascii="Times New Roman" w:hAnsi="Times New Roman"/>
        </w:rPr>
        <w:sectPr w:rsidR="008A7606" w:rsidRPr="00E00BC6" w:rsidSect="00544582">
          <w:pgSz w:w="11906" w:h="16838"/>
          <w:pgMar w:top="1134" w:right="1418" w:bottom="1418" w:left="1418" w:header="709" w:footer="709" w:gutter="0"/>
          <w:cols w:space="708"/>
          <w:titlePg/>
          <w:docGrid w:linePitch="360"/>
        </w:sectPr>
      </w:pPr>
    </w:p>
    <w:p w:rsidR="00A105C2" w:rsidRPr="002931F8" w:rsidRDefault="003E1B33" w:rsidP="004D2387">
      <w:pPr>
        <w:pStyle w:val="2"/>
        <w:numPr>
          <w:ilvl w:val="1"/>
          <w:numId w:val="3"/>
        </w:numPr>
        <w:ind w:left="567" w:hanging="567"/>
        <w:rPr>
          <w:rFonts w:ascii="Times New Roman" w:hAnsi="Times New Roman"/>
          <w:color w:val="17365D" w:themeColor="text2" w:themeShade="BF"/>
          <w:sz w:val="28"/>
          <w:szCs w:val="28"/>
        </w:rPr>
      </w:pPr>
      <w:bookmarkStart w:id="51" w:name="_Toc5658693"/>
      <w:r w:rsidRPr="002931F8">
        <w:rPr>
          <w:rFonts w:ascii="Times New Roman" w:hAnsi="Times New Roman"/>
          <w:color w:val="17365D" w:themeColor="text2" w:themeShade="BF"/>
          <w:sz w:val="28"/>
          <w:szCs w:val="28"/>
        </w:rPr>
        <w:lastRenderedPageBreak/>
        <w:t>Склад Робочої групи з</w:t>
      </w:r>
      <w:r w:rsidR="00A105C2" w:rsidRPr="002931F8">
        <w:rPr>
          <w:rFonts w:ascii="Times New Roman" w:hAnsi="Times New Roman"/>
          <w:color w:val="17365D" w:themeColor="text2" w:themeShade="BF"/>
          <w:sz w:val="28"/>
          <w:szCs w:val="28"/>
        </w:rPr>
        <w:t xml:space="preserve"> розробки Стратегії</w:t>
      </w:r>
      <w:bookmarkEnd w:id="51"/>
    </w:p>
    <w:p w:rsidR="005663B5" w:rsidRPr="00E00BC6" w:rsidRDefault="005663B5" w:rsidP="005663B5">
      <w:pPr>
        <w:rPr>
          <w:rFonts w:ascii="Times New Roman" w:hAnsi="Times New Roman"/>
        </w:rPr>
      </w:pPr>
    </w:p>
    <w:tbl>
      <w:tblPr>
        <w:tblW w:w="8969" w:type="dxa"/>
        <w:tblInd w:w="98" w:type="dxa"/>
        <w:tblLayout w:type="fixed"/>
        <w:tblCellMar>
          <w:left w:w="10" w:type="dxa"/>
          <w:right w:w="10" w:type="dxa"/>
        </w:tblCellMar>
        <w:tblLook w:val="0000"/>
      </w:tblPr>
      <w:tblGrid>
        <w:gridCol w:w="1031"/>
        <w:gridCol w:w="2552"/>
        <w:gridCol w:w="5386"/>
      </w:tblGrid>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heme="minorHAnsi" w:eastAsiaTheme="minorEastAsia" w:hAnsiTheme="minorHAnsi" w:cstheme="minorBidi"/>
                <w:szCs w:val="22"/>
                <w:lang w:val="ru-RU"/>
              </w:rPr>
            </w:pPr>
            <w:r w:rsidRPr="00A567BC">
              <w:rPr>
                <w:rFonts w:ascii="Segoe UI Symbol" w:eastAsia="Segoe UI Symbol" w:hAnsi="Segoe UI Symbol" w:cs="Segoe UI Symbol"/>
                <w:b/>
                <w:szCs w:val="22"/>
                <w:lang w:val="ru-RU"/>
              </w:rPr>
              <w:t>№</w:t>
            </w:r>
            <w:r w:rsidRPr="00A567BC">
              <w:rPr>
                <w:rFonts w:ascii="Times New Roman" w:hAnsi="Times New Roman"/>
                <w:b/>
                <w:szCs w:val="22"/>
                <w:lang w:val="ru-RU"/>
              </w:rPr>
              <w:t xml:space="preserve"> п/п</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heme="minorHAnsi" w:eastAsiaTheme="minorEastAsia" w:hAnsiTheme="minorHAnsi" w:cstheme="minorBidi"/>
                <w:szCs w:val="22"/>
                <w:lang w:val="ru-RU"/>
              </w:rPr>
            </w:pPr>
            <w:r w:rsidRPr="00A567BC">
              <w:rPr>
                <w:rFonts w:ascii="Times New Roman" w:hAnsi="Times New Roman"/>
                <w:b/>
                <w:szCs w:val="22"/>
                <w:lang w:val="ru-RU"/>
              </w:rPr>
              <w:t>П.І.Б.</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heme="minorHAnsi" w:eastAsiaTheme="minorEastAsia" w:hAnsiTheme="minorHAnsi" w:cstheme="minorBidi"/>
                <w:szCs w:val="22"/>
                <w:lang w:val="ru-RU"/>
              </w:rPr>
            </w:pPr>
            <w:r w:rsidRPr="00A567BC">
              <w:rPr>
                <w:rFonts w:ascii="Times New Roman" w:hAnsi="Times New Roman"/>
                <w:b/>
                <w:szCs w:val="22"/>
                <w:lang w:val="ru-RU"/>
              </w:rPr>
              <w:t>Місцероботи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Калініченко Леонід Вікторович </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Міський голова, голова робочої групи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Лихолат Руслан Анатолійович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Заст. міського голови, заст. голови робочої групи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Чумаченко Валентина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Секретар міської ради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Сєргєєва Світлана Володимирівна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Начальник відділу з гуманітарних питань</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Анашкін Сергій Володимирович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ТОВ «Астра»</w:t>
            </w:r>
          </w:p>
        </w:tc>
      </w:tr>
      <w:tr w:rsidR="00E74655" w:rsidRPr="00A567BC" w:rsidTr="00E74655">
        <w:trPr>
          <w:trHeight w:val="43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6</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АтоянТігран Петрович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ТОВ «Агро-Інтер»</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7</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Блікян Ольга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Начальник Управління соц. захисту населення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8</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Бондаренко Юрій Олексійович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ТОВ «Шлях»</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9</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Голик Наталя Віталіївна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Зав. сектору(з питань освіти)відділу з гуманітарних питань </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10</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Голтвянська Наталія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Зав. сектору (з питань служби у справах дітей, опіки та піклування)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1</w:t>
            </w:r>
            <w:r w:rsidRPr="00A567BC">
              <w:rPr>
                <w:rFonts w:ascii="Times New Roman" w:hAnsi="Times New Roman"/>
                <w:szCs w:val="22"/>
              </w:rPr>
              <w:t>1</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Голуб Олексій Вікторович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В.о. головного лікаря Верхньодніпровської ЦРЛ</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1</w:t>
            </w:r>
            <w:r w:rsidRPr="00A567BC">
              <w:rPr>
                <w:rFonts w:ascii="Times New Roman" w:hAnsi="Times New Roman"/>
                <w:szCs w:val="22"/>
              </w:rPr>
              <w:t>2</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Гайдаржинський Микола Васильович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ТОВ «Альянс»</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13.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Дігтяр Наталія Василівна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ТОВ «Дінат-С»</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14.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Задьора Валентина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Голова молодіжної ради Верхньодніпровської міської ради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15.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Зелений Володимир Миколайович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ВК ДДАЕУ</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1</w:t>
            </w:r>
            <w:r w:rsidRPr="00A567BC">
              <w:rPr>
                <w:rFonts w:ascii="Times New Roman" w:hAnsi="Times New Roman"/>
                <w:szCs w:val="22"/>
              </w:rPr>
              <w:t>6</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Іванова Галина Володимирівна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Заст. начальника відділу у Верхн. р-ні ГУ ДЕРЖГЕОКАДАСТРУ</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17.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Коваль Сергій Васильович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Заст. Начальника електромереж</w:t>
            </w:r>
          </w:p>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Верхн.р-ну</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1</w:t>
            </w:r>
            <w:r w:rsidRPr="00A567BC">
              <w:rPr>
                <w:rFonts w:ascii="Times New Roman" w:hAnsi="Times New Roman"/>
                <w:szCs w:val="22"/>
              </w:rPr>
              <w:t>8</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Кукса Юрій Анатолійович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ФГ «Агро-Єдність»</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19</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Кузнєцов Геннадій Володимирович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«Техінвест»</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20</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Красота Ігор Іванович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ФОП «Красота І.І.»</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rPr>
              <w:t>21</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Котляр Сергій Володимировия</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ТОВ «Астра»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22.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Лейко Анатолій Олексійович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 xml:space="preserve">Всеукр. організація спілки ветеранів Афганістану </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23.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Латиш Олександр Миколайович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Ген.директор ПАТ «Верхн. машинобудівний завод»</w:t>
            </w:r>
          </w:p>
        </w:tc>
      </w:tr>
      <w:tr w:rsidR="00E74655" w:rsidRPr="00A567BC" w:rsidTr="00E74655">
        <w:trPr>
          <w:trHeight w:val="299"/>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24.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Лебідь Тетяна Іванівна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Вчитель, КЗ «Верхньодніпровська СЗШ №2 </w:t>
            </w:r>
            <w:r w:rsidRPr="00A567BC">
              <w:rPr>
                <w:rFonts w:ascii="Times New Roman" w:eastAsiaTheme="minorEastAsia" w:hAnsi="Times New Roman"/>
                <w:szCs w:val="22"/>
                <w:lang w:val="en-US"/>
              </w:rPr>
              <w:t>I</w:t>
            </w:r>
            <w:r w:rsidRPr="00A567BC">
              <w:rPr>
                <w:rFonts w:ascii="Times New Roman" w:eastAsiaTheme="minorEastAsia" w:hAnsi="Times New Roman"/>
                <w:szCs w:val="22"/>
              </w:rPr>
              <w:t>-</w:t>
            </w:r>
            <w:r w:rsidRPr="00A567BC">
              <w:rPr>
                <w:rFonts w:ascii="Times New Roman" w:eastAsiaTheme="minorEastAsia" w:hAnsi="Times New Roman"/>
                <w:szCs w:val="22"/>
                <w:lang w:val="en-US"/>
              </w:rPr>
              <w:t>III</w:t>
            </w:r>
            <w:r w:rsidRPr="00A567BC">
              <w:rPr>
                <w:rFonts w:ascii="Times New Roman" w:eastAsiaTheme="minorEastAsia" w:hAnsi="Times New Roman"/>
                <w:szCs w:val="22"/>
              </w:rPr>
              <w:t>ст.»</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25.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Максимова Вікторія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Гол. бухгалтер міської ради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lang w:val="ru-RU"/>
              </w:rPr>
            </w:pPr>
            <w:r w:rsidRPr="00A567BC">
              <w:rPr>
                <w:rFonts w:ascii="Times New Roman" w:hAnsi="Times New Roman"/>
                <w:szCs w:val="22"/>
                <w:lang w:val="ru-RU"/>
              </w:rPr>
              <w:t>2</w:t>
            </w:r>
            <w:r w:rsidRPr="00A567BC">
              <w:rPr>
                <w:rFonts w:ascii="Times New Roman" w:hAnsi="Times New Roman"/>
                <w:szCs w:val="22"/>
              </w:rPr>
              <w:t>6</w:t>
            </w:r>
            <w:r w:rsidRPr="00A567BC">
              <w:rPr>
                <w:rFonts w:ascii="Times New Roman" w:hAnsi="Times New Roman"/>
                <w:szCs w:val="22"/>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Олійник Олександр Сергійович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Представник громади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lastRenderedPageBreak/>
              <w:t>27.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Овчаренко Ігор Віталійович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ГО «Спілка ветеранів АТО» Придніпровського регіону України</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hAnsi="Times New Roman"/>
                <w:szCs w:val="22"/>
              </w:rPr>
            </w:pPr>
            <w:r w:rsidRPr="00A567BC">
              <w:rPr>
                <w:rFonts w:ascii="Times New Roman" w:hAnsi="Times New Roman"/>
                <w:szCs w:val="22"/>
              </w:rPr>
              <w:t>28.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Попов Михайло Сергійович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hAnsi="Times New Roman"/>
                <w:szCs w:val="22"/>
              </w:rPr>
            </w:pPr>
            <w:r w:rsidRPr="00A567BC">
              <w:rPr>
                <w:rFonts w:ascii="Times New Roman" w:hAnsi="Times New Roman"/>
                <w:szCs w:val="22"/>
              </w:rPr>
              <w:t>Директор ТОВ «Верхньодн.завод потужного радіобудування»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hAnsi="Times New Roman"/>
                <w:szCs w:val="22"/>
              </w:rPr>
              <w:t>29.</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Півненко Микола Сергійович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ПП «Віктор і К» (Королівський смак)</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30.</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Піцик Анатолій Олексанрович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ПП «Реал-П»</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Роговська Ольга Володимирівна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Директор КЗ «Верхньодніпровська СШ №1 </w:t>
            </w:r>
            <w:r w:rsidRPr="00A567BC">
              <w:rPr>
                <w:rFonts w:ascii="Times New Roman" w:eastAsiaTheme="minorEastAsia" w:hAnsi="Times New Roman"/>
                <w:szCs w:val="22"/>
                <w:lang w:val="en-US"/>
              </w:rPr>
              <w:t>I</w:t>
            </w:r>
            <w:r w:rsidRPr="00A567BC">
              <w:rPr>
                <w:rFonts w:ascii="Times New Roman" w:eastAsiaTheme="minorEastAsia" w:hAnsi="Times New Roman"/>
                <w:szCs w:val="22"/>
                <w:lang w:val="ru-RU"/>
              </w:rPr>
              <w:t>-</w:t>
            </w:r>
            <w:r w:rsidRPr="00A567BC">
              <w:rPr>
                <w:rFonts w:ascii="Times New Roman" w:eastAsiaTheme="minorEastAsia" w:hAnsi="Times New Roman"/>
                <w:szCs w:val="22"/>
                <w:lang w:val="en-US"/>
              </w:rPr>
              <w:t>III</w:t>
            </w:r>
            <w:r w:rsidRPr="00A567BC">
              <w:rPr>
                <w:rFonts w:ascii="Times New Roman" w:eastAsiaTheme="minorEastAsia" w:hAnsi="Times New Roman"/>
                <w:szCs w:val="22"/>
              </w:rPr>
              <w:t>ст..»</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Савченко Іванна Володимирівна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 відділу економ. розвитку і торгівлі РДА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Сопіна Ліна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В.о.начальника відділу КТНР</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Соколова Інна Анатоліївна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Гол.лікарВерхн. ЦПМСД </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Ткаченко Тетяна Іванівна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Начальник відділу статистики</w:t>
            </w:r>
          </w:p>
        </w:tc>
      </w:tr>
      <w:tr w:rsidR="00E74655" w:rsidRPr="00A567BC" w:rsidTr="00E74655">
        <w:trPr>
          <w:trHeight w:val="525"/>
        </w:trPr>
        <w:tc>
          <w:tcPr>
            <w:tcW w:w="103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36.</w:t>
            </w:r>
          </w:p>
        </w:tc>
        <w:tc>
          <w:tcPr>
            <w:tcW w:w="255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Тарасенко Михайло Іванович</w:t>
            </w:r>
          </w:p>
        </w:tc>
        <w:tc>
          <w:tcPr>
            <w:tcW w:w="538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Начальник електромереж Верхньодн-го р-ну</w:t>
            </w:r>
          </w:p>
        </w:tc>
      </w:tr>
      <w:tr w:rsidR="00E74655" w:rsidRPr="00A567BC" w:rsidTr="00E74655">
        <w:trPr>
          <w:trHeight w:val="246"/>
        </w:trPr>
        <w:tc>
          <w:tcPr>
            <w:tcW w:w="103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38.</w:t>
            </w:r>
          </w:p>
        </w:tc>
        <w:tc>
          <w:tcPr>
            <w:tcW w:w="255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Тонконог С.В.</w:t>
            </w:r>
          </w:p>
        </w:tc>
        <w:tc>
          <w:tcPr>
            <w:tcW w:w="538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ТОВ «Астра»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39.</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Тарабан Володимир Григорович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Ген.директор ТОВ «Астра»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40.</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ХосейналіМардідікдаш</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ПАТ «Ливарно-механічний завод ім. Першого Травня»</w:t>
            </w:r>
          </w:p>
        </w:tc>
      </w:tr>
      <w:tr w:rsidR="00E74655" w:rsidRPr="00A567BC" w:rsidTr="00E74655">
        <w:trPr>
          <w:trHeight w:val="593"/>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41.</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Хабарова Ірина Володимирівна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«Асторія»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42.</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Чорнойван Олександр Миколайович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ВК ДДАЕУ</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43.</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Шрам Валерій Іванович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ПП «ДААС» (овочебаза)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44.</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Черних Олександр Миколайович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 xml:space="preserve">Провідний спеціаліст юр. відділу міської ради </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45.</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Чернявська Тетяна Іванівна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ДиркторТер.центрусоц. обслуговуввання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46.</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Чопенко Наталія Миколаївна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Директор рай.центру зайнятості</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47.</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Чуйко Едуард Віталійович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Начальник Верхн.дільниці по експлуатації газ.господарства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Theme="minorEastAsia" w:hAnsi="Times New Roman"/>
                <w:szCs w:val="22"/>
              </w:rPr>
            </w:pPr>
            <w:r w:rsidRPr="00A567BC">
              <w:rPr>
                <w:rFonts w:ascii="Times New Roman" w:eastAsiaTheme="minorEastAsia" w:hAnsi="Times New Roman"/>
                <w:szCs w:val="22"/>
              </w:rPr>
              <w:t>48.</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Яремака Володимир Миколайович</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Theme="minorEastAsia" w:hAnsi="Times New Roman"/>
                <w:szCs w:val="22"/>
              </w:rPr>
            </w:pPr>
            <w:r w:rsidRPr="00A567BC">
              <w:rPr>
                <w:rFonts w:ascii="Times New Roman" w:eastAsiaTheme="minorEastAsia" w:hAnsi="Times New Roman"/>
                <w:szCs w:val="22"/>
              </w:rPr>
              <w:t>Начальник виробничого управління водно-каналізаційного госп-ва</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Calibri" w:hAnsi="Times New Roman"/>
                <w:szCs w:val="22"/>
              </w:rPr>
            </w:pPr>
            <w:r w:rsidRPr="00A567BC">
              <w:rPr>
                <w:rFonts w:ascii="Times New Roman" w:eastAsia="Calibri" w:hAnsi="Times New Roman"/>
                <w:szCs w:val="22"/>
              </w:rPr>
              <w:t>49</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Кривецька Марія Степанівна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Експерт зі стратегічного планування</w:t>
            </w:r>
          </w:p>
        </w:tc>
      </w:tr>
      <w:tr w:rsidR="00E74655" w:rsidRPr="00A567BC" w:rsidTr="00E74655">
        <w:trPr>
          <w:trHeight w:val="1"/>
        </w:trPr>
        <w:tc>
          <w:tcPr>
            <w:tcW w:w="10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jc w:val="center"/>
              <w:rPr>
                <w:rFonts w:ascii="Times New Roman" w:eastAsia="Calibri" w:hAnsi="Times New Roman"/>
                <w:szCs w:val="22"/>
              </w:rPr>
            </w:pPr>
            <w:r w:rsidRPr="00A567BC">
              <w:rPr>
                <w:rFonts w:ascii="Times New Roman" w:eastAsia="Calibri" w:hAnsi="Times New Roman"/>
                <w:szCs w:val="22"/>
              </w:rPr>
              <w:t>50</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Оленковська Лариса Павлівна</w:t>
            </w:r>
          </w:p>
        </w:tc>
        <w:tc>
          <w:tcPr>
            <w:tcW w:w="5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655" w:rsidRPr="00A567BC" w:rsidRDefault="00E74655" w:rsidP="00E74655">
            <w:pPr>
              <w:rPr>
                <w:rFonts w:ascii="Times New Roman" w:eastAsia="Calibri" w:hAnsi="Times New Roman"/>
                <w:szCs w:val="22"/>
              </w:rPr>
            </w:pPr>
            <w:r w:rsidRPr="00A567BC">
              <w:rPr>
                <w:rFonts w:ascii="Times New Roman" w:eastAsia="Calibri" w:hAnsi="Times New Roman"/>
                <w:szCs w:val="22"/>
              </w:rPr>
              <w:t>Експерт зі стратегічного планування</w:t>
            </w:r>
          </w:p>
        </w:tc>
      </w:tr>
    </w:tbl>
    <w:p w:rsidR="005663B5" w:rsidRPr="00A567BC" w:rsidRDefault="005663B5" w:rsidP="005663B5">
      <w:pPr>
        <w:rPr>
          <w:rFonts w:ascii="Times New Roman" w:hAnsi="Times New Roman"/>
          <w:sz w:val="24"/>
        </w:rPr>
      </w:pPr>
    </w:p>
    <w:p w:rsidR="00A105C2" w:rsidRPr="00A567BC" w:rsidRDefault="00A105C2" w:rsidP="00AE1CF6">
      <w:pPr>
        <w:pStyle w:val="1"/>
        <w:rPr>
          <w:rFonts w:ascii="Times New Roman" w:hAnsi="Times New Roman"/>
          <w:sz w:val="24"/>
          <w:szCs w:val="24"/>
        </w:rPr>
      </w:pPr>
      <w:bookmarkStart w:id="52" w:name="_Toc5658694"/>
      <w:r w:rsidRPr="00A567BC">
        <w:rPr>
          <w:rFonts w:ascii="Times New Roman" w:hAnsi="Times New Roman"/>
          <w:sz w:val="24"/>
          <w:szCs w:val="24"/>
        </w:rPr>
        <w:t>Додатки</w:t>
      </w:r>
      <w:r w:rsidR="005E5F11" w:rsidRPr="00A567BC">
        <w:rPr>
          <w:rFonts w:ascii="Times New Roman" w:hAnsi="Times New Roman"/>
          <w:sz w:val="24"/>
          <w:szCs w:val="24"/>
        </w:rPr>
        <w:t>:</w:t>
      </w:r>
      <w:bookmarkEnd w:id="52"/>
    </w:p>
    <w:p w:rsidR="009C7202" w:rsidRPr="00A567BC" w:rsidRDefault="009C7202" w:rsidP="00246FC0">
      <w:pPr>
        <w:numPr>
          <w:ilvl w:val="0"/>
          <w:numId w:val="5"/>
        </w:numPr>
        <w:spacing w:before="180"/>
        <w:jc w:val="both"/>
        <w:rPr>
          <w:rFonts w:ascii="Times New Roman" w:hAnsi="Times New Roman"/>
          <w:b/>
          <w:bCs/>
          <w:sz w:val="24"/>
        </w:rPr>
      </w:pPr>
      <w:r w:rsidRPr="00A567BC">
        <w:rPr>
          <w:rFonts w:ascii="Times New Roman" w:hAnsi="Times New Roman"/>
          <w:b/>
          <w:bCs/>
          <w:sz w:val="24"/>
        </w:rPr>
        <w:t xml:space="preserve"> Профіль громади</w:t>
      </w:r>
    </w:p>
    <w:p w:rsidR="005E5F11" w:rsidRPr="00A567BC" w:rsidRDefault="009C7202" w:rsidP="00246FC0">
      <w:pPr>
        <w:numPr>
          <w:ilvl w:val="0"/>
          <w:numId w:val="5"/>
        </w:numPr>
        <w:spacing w:before="180"/>
        <w:jc w:val="both"/>
        <w:rPr>
          <w:rFonts w:ascii="Times New Roman" w:hAnsi="Times New Roman"/>
          <w:b/>
          <w:bCs/>
          <w:sz w:val="24"/>
        </w:rPr>
      </w:pPr>
      <w:r w:rsidRPr="00A567BC">
        <w:rPr>
          <w:rFonts w:ascii="Times New Roman" w:hAnsi="Times New Roman"/>
          <w:b/>
          <w:bCs/>
          <w:sz w:val="24"/>
        </w:rPr>
        <w:t xml:space="preserve"> Результати досліджень  розвитку громади. </w:t>
      </w:r>
    </w:p>
    <w:p w:rsidR="00F77594" w:rsidRPr="00E74655" w:rsidRDefault="00F77594" w:rsidP="00F77594">
      <w:pPr>
        <w:spacing w:before="180"/>
        <w:ind w:left="720"/>
        <w:jc w:val="both"/>
        <w:rPr>
          <w:rFonts w:ascii="Times New Roman" w:hAnsi="Times New Roman"/>
          <w:b/>
          <w:bCs/>
          <w:sz w:val="27"/>
          <w:szCs w:val="27"/>
        </w:rPr>
      </w:pPr>
    </w:p>
    <w:sectPr w:rsidR="00F77594" w:rsidRPr="00E74655" w:rsidSect="00A567BC">
      <w:pgSz w:w="11906" w:h="16838"/>
      <w:pgMar w:top="1134" w:right="1418" w:bottom="1418" w:left="1418" w:header="22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EE9" w:rsidRDefault="00A06EE9">
      <w:r>
        <w:separator/>
      </w:r>
    </w:p>
  </w:endnote>
  <w:endnote w:type="continuationSeparator" w:id="1">
    <w:p w:rsidR="00A06EE9" w:rsidRDefault="00A06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70">
    <w:altName w:val="Times New Roman"/>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G Times">
    <w:altName w:val="Times New Roman"/>
    <w:charset w:val="00"/>
    <w:family w:val="roman"/>
    <w:pitch w:val="variable"/>
    <w:sig w:usb0="00000007" w:usb1="00000000" w:usb2="00000000" w:usb3="00000000" w:csb0="00000093" w:csb1="00000000"/>
  </w:font>
  <w:font w:name="Noto Sans CJK SC DemiLight">
    <w:altName w:val="Times New Roman"/>
    <w:charset w:val="01"/>
    <w:family w:val="auto"/>
    <w:pitch w:val="variable"/>
    <w:sig w:usb0="00000000" w:usb1="00000000" w:usb2="00000000" w:usb3="00000000" w:csb0="00000000" w:csb1="00000000"/>
  </w:font>
  <w:font w:name="Andale Sans UI">
    <w:altName w:val="Times New Roman"/>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9F2D5F" w:rsidRDefault="008B6846" w:rsidP="008224B6">
    <w:pPr>
      <w:pStyle w:val="a7"/>
      <w:rPr>
        <w:sz w:val="20"/>
        <w:szCs w:val="20"/>
      </w:rPr>
    </w:pPr>
    <w:r w:rsidRPr="009F2D5F">
      <w:rPr>
        <w:sz w:val="20"/>
        <w:szCs w:val="20"/>
      </w:rPr>
      <w:fldChar w:fldCharType="begin"/>
    </w:r>
    <w:r w:rsidRPr="009F2D5F">
      <w:rPr>
        <w:sz w:val="20"/>
        <w:szCs w:val="20"/>
      </w:rPr>
      <w:instrText>PAGE   \* MERGEFORMAT</w:instrText>
    </w:r>
    <w:r w:rsidRPr="009F2D5F">
      <w:rPr>
        <w:sz w:val="20"/>
        <w:szCs w:val="20"/>
      </w:rPr>
      <w:fldChar w:fldCharType="separate"/>
    </w:r>
    <w:r w:rsidR="00C57AED">
      <w:rPr>
        <w:noProof/>
        <w:sz w:val="20"/>
        <w:szCs w:val="20"/>
      </w:rPr>
      <w:t>40</w:t>
    </w:r>
    <w:r w:rsidRPr="009F2D5F">
      <w:rPr>
        <w:sz w:val="20"/>
        <w:szCs w:val="20"/>
      </w:rPr>
      <w:fldChar w:fldCharType="end"/>
    </w:r>
  </w:p>
  <w:p w:rsidR="008B6846" w:rsidRPr="00023EEE" w:rsidRDefault="008B6846" w:rsidP="00023EE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F44C64" w:rsidRDefault="008B6846" w:rsidP="00F052B3">
    <w:pPr>
      <w:pStyle w:val="a7"/>
      <w:pBdr>
        <w:top w:val="single" w:sz="18" w:space="1" w:color="31849B"/>
      </w:pBdr>
      <w:tabs>
        <w:tab w:val="clear" w:pos="4680"/>
        <w:tab w:val="clear" w:pos="9360"/>
        <w:tab w:val="right" w:pos="9072"/>
      </w:tabs>
      <w:jc w:val="right"/>
      <w:rPr>
        <w:i/>
        <w:sz w:val="18"/>
        <w:szCs w:val="18"/>
      </w:rPr>
    </w:pPr>
    <w:r w:rsidRPr="00FB298B">
      <w:rPr>
        <w:sz w:val="18"/>
        <w:szCs w:val="18"/>
      </w:rPr>
      <w:fldChar w:fldCharType="begin"/>
    </w:r>
    <w:r w:rsidRPr="00FB298B">
      <w:rPr>
        <w:sz w:val="18"/>
        <w:szCs w:val="18"/>
      </w:rPr>
      <w:instrText>PAGE</w:instrText>
    </w:r>
    <w:r w:rsidRPr="00EE41A8">
      <w:rPr>
        <w:sz w:val="18"/>
        <w:szCs w:val="18"/>
      </w:rPr>
      <w:instrText xml:space="preserve">   \* </w:instrText>
    </w:r>
    <w:r w:rsidRPr="00FB298B">
      <w:rPr>
        <w:sz w:val="18"/>
        <w:szCs w:val="18"/>
      </w:rPr>
      <w:instrText>MERGEFORMAT</w:instrText>
    </w:r>
    <w:r w:rsidRPr="00FB298B">
      <w:rPr>
        <w:sz w:val="18"/>
        <w:szCs w:val="18"/>
      </w:rPr>
      <w:fldChar w:fldCharType="separate"/>
    </w:r>
    <w:r>
      <w:rPr>
        <w:noProof/>
        <w:sz w:val="18"/>
        <w:szCs w:val="18"/>
      </w:rPr>
      <w:t>2</w:t>
    </w:r>
    <w:r w:rsidRPr="00FB298B">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9F2D5F" w:rsidRDefault="008B6846" w:rsidP="008224B6">
    <w:pPr>
      <w:pStyle w:val="a7"/>
      <w:jc w:val="right"/>
      <w:rPr>
        <w:sz w:val="20"/>
        <w:szCs w:val="20"/>
      </w:rPr>
    </w:pPr>
    <w:r w:rsidRPr="009F2D5F">
      <w:rPr>
        <w:sz w:val="20"/>
        <w:szCs w:val="20"/>
      </w:rPr>
      <w:fldChar w:fldCharType="begin"/>
    </w:r>
    <w:r w:rsidRPr="009F2D5F">
      <w:rPr>
        <w:sz w:val="20"/>
        <w:szCs w:val="20"/>
      </w:rPr>
      <w:instrText>PAGE   \* MERGEFORMAT</w:instrText>
    </w:r>
    <w:r w:rsidRPr="009F2D5F">
      <w:rPr>
        <w:sz w:val="20"/>
        <w:szCs w:val="20"/>
      </w:rPr>
      <w:fldChar w:fldCharType="separate"/>
    </w:r>
    <w:r w:rsidR="00C57AED">
      <w:rPr>
        <w:noProof/>
        <w:sz w:val="20"/>
        <w:szCs w:val="20"/>
      </w:rPr>
      <w:t>43</w:t>
    </w:r>
    <w:r w:rsidRPr="009F2D5F">
      <w:rPr>
        <w:sz w:val="20"/>
        <w:szCs w:val="20"/>
      </w:rPr>
      <w:fldChar w:fldCharType="end"/>
    </w:r>
  </w:p>
  <w:p w:rsidR="008B6846" w:rsidRPr="00023EEE" w:rsidRDefault="008B6846" w:rsidP="00023EE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EE9" w:rsidRDefault="00A06EE9">
      <w:r>
        <w:separator/>
      </w:r>
    </w:p>
  </w:footnote>
  <w:footnote w:type="continuationSeparator" w:id="1">
    <w:p w:rsidR="00A06EE9" w:rsidRDefault="00A06E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300"/>
    </w:tblGrid>
    <w:tr w:rsidR="008B6846" w:rsidTr="009F2D5F">
      <w:tc>
        <w:tcPr>
          <w:tcW w:w="5000" w:type="pct"/>
          <w:tcBorders>
            <w:bottom w:val="single" w:sz="4" w:space="0" w:color="auto"/>
          </w:tcBorders>
          <w:vAlign w:val="bottom"/>
        </w:tcPr>
        <w:p w:rsidR="008B6846" w:rsidRPr="005D2B5D" w:rsidRDefault="008B6846" w:rsidP="00F14685">
          <w:pPr>
            <w:pStyle w:val="a5"/>
            <w:rPr>
              <w:i/>
              <w:sz w:val="18"/>
              <w:szCs w:val="18"/>
            </w:rPr>
          </w:pPr>
          <w:r w:rsidRPr="00BF1271">
            <w:rPr>
              <w:rStyle w:val="afb"/>
              <w:b w:val="0"/>
              <w:bCs w:val="0"/>
              <w:iCs w:val="0"/>
              <w:color w:val="auto"/>
              <w:sz w:val="18"/>
              <w:szCs w:val="18"/>
            </w:rPr>
            <w:t>Стр</w:t>
          </w:r>
          <w:r>
            <w:rPr>
              <w:rStyle w:val="afb"/>
              <w:b w:val="0"/>
              <w:bCs w:val="0"/>
              <w:iCs w:val="0"/>
              <w:color w:val="auto"/>
              <w:sz w:val="18"/>
              <w:szCs w:val="18"/>
            </w:rPr>
            <w:t xml:space="preserve">атегія розвитку Верхньодніпровської ї територіальної громади </w:t>
          </w:r>
        </w:p>
      </w:tc>
    </w:tr>
  </w:tbl>
  <w:p w:rsidR="008B6846" w:rsidRDefault="008B6846" w:rsidP="009F2D5F">
    <w:pPr>
      <w:pStyle w:val="a5"/>
    </w:pPr>
  </w:p>
  <w:p w:rsidR="008B6846" w:rsidRPr="009F2D5F" w:rsidRDefault="008B6846" w:rsidP="009F2D5F">
    <w:pPr>
      <w:pStyle w:val="a5"/>
      <w:rPr>
        <w:rStyle w:val="afb"/>
        <w:b w:val="0"/>
        <w:bCs w:val="0"/>
        <w:i w:val="0"/>
        <w:iCs w:val="0"/>
        <w:color w:val="aut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2B5374" w:rsidRDefault="008B6846" w:rsidP="00F052B3">
    <w:pPr>
      <w:pStyle w:val="a5"/>
      <w:pBdr>
        <w:bottom w:val="single" w:sz="18" w:space="1" w:color="31849B"/>
      </w:pBdr>
      <w:rPr>
        <w:i/>
        <w:sz w:val="18"/>
        <w:szCs w:val="18"/>
      </w:rPr>
    </w:pPr>
    <w:r w:rsidRPr="00F3724D">
      <w:rPr>
        <w:i/>
        <w:sz w:val="18"/>
        <w:szCs w:val="18"/>
      </w:rPr>
      <w:t>Стратегічний планекономічного розвиткуміста Новий Розділ</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F14FD8" w:rsidRDefault="008B6846">
    <w:pPr>
      <w:pStyle w:val="a5"/>
      <w:rPr>
        <w:color w:val="17365D" w:themeColor="text2" w:themeShade="BF"/>
      </w:rPr>
    </w:pPr>
    <w:r w:rsidRPr="00F14FD8">
      <w:rPr>
        <w:rStyle w:val="afb"/>
        <w:b w:val="0"/>
        <w:bCs w:val="0"/>
        <w:iCs w:val="0"/>
        <w:color w:val="17365D" w:themeColor="text2" w:themeShade="BF"/>
        <w:sz w:val="18"/>
        <w:szCs w:val="18"/>
      </w:rPr>
      <w:t>С</w:t>
    </w:r>
    <w:r>
      <w:rPr>
        <w:rStyle w:val="afb"/>
        <w:b w:val="0"/>
        <w:bCs w:val="0"/>
        <w:iCs w:val="0"/>
        <w:color w:val="17365D" w:themeColor="text2" w:themeShade="BF"/>
        <w:sz w:val="18"/>
        <w:szCs w:val="18"/>
      </w:rPr>
      <w:t xml:space="preserve">тратегічний план  розвитку Верхньодніпровської </w:t>
    </w:r>
    <w:r w:rsidRPr="00F14FD8">
      <w:rPr>
        <w:rStyle w:val="afb"/>
        <w:b w:val="0"/>
        <w:bCs w:val="0"/>
        <w:iCs w:val="0"/>
        <w:color w:val="17365D" w:themeColor="text2" w:themeShade="BF"/>
        <w:sz w:val="18"/>
        <w:szCs w:val="18"/>
      </w:rPr>
      <w:t xml:space="preserve"> територіальної громади</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46" w:rsidRPr="009F2D5F" w:rsidRDefault="008B6846" w:rsidP="009F2D5F">
    <w:pPr>
      <w:pStyle w:val="a5"/>
      <w:rPr>
        <w:rStyle w:val="afb"/>
        <w:b w:val="0"/>
        <w:bCs w:val="0"/>
        <w:i w:val="0"/>
        <w:iCs w:val="0"/>
        <w:color w:val="auto"/>
      </w:rPr>
    </w:pPr>
    <w:r w:rsidRPr="00BF1271">
      <w:rPr>
        <w:rStyle w:val="afb"/>
        <w:b w:val="0"/>
        <w:bCs w:val="0"/>
        <w:iCs w:val="0"/>
        <w:color w:val="auto"/>
        <w:sz w:val="18"/>
        <w:szCs w:val="18"/>
      </w:rPr>
      <w:t>Стр</w:t>
    </w:r>
    <w:r>
      <w:rPr>
        <w:rStyle w:val="afb"/>
        <w:b w:val="0"/>
        <w:bCs w:val="0"/>
        <w:iCs w:val="0"/>
        <w:color w:val="auto"/>
        <w:sz w:val="18"/>
        <w:szCs w:val="18"/>
      </w:rPr>
      <w:t xml:space="preserve">атегія розвитку Верхньодніпровської територіальної громади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33D"/>
    <w:multiLevelType w:val="hybridMultilevel"/>
    <w:tmpl w:val="88D2564E"/>
    <w:lvl w:ilvl="0" w:tplc="EDEAAA4E">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68407F"/>
    <w:multiLevelType w:val="hybridMultilevel"/>
    <w:tmpl w:val="10F04748"/>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0E92267B"/>
    <w:multiLevelType w:val="hybridMultilevel"/>
    <w:tmpl w:val="F8B6E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B6DA9"/>
    <w:multiLevelType w:val="hybridMultilevel"/>
    <w:tmpl w:val="5CB4F4BA"/>
    <w:lvl w:ilvl="0" w:tplc="6508680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696A53"/>
    <w:multiLevelType w:val="multilevel"/>
    <w:tmpl w:val="5DF6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F49F2"/>
    <w:multiLevelType w:val="hybridMultilevel"/>
    <w:tmpl w:val="15E676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4243EA2"/>
    <w:multiLevelType w:val="hybridMultilevel"/>
    <w:tmpl w:val="05B42E2A"/>
    <w:lvl w:ilvl="0" w:tplc="0BFC304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F422995"/>
    <w:multiLevelType w:val="hybridMultilevel"/>
    <w:tmpl w:val="F9C4894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A13259B"/>
    <w:multiLevelType w:val="hybridMultilevel"/>
    <w:tmpl w:val="C24A46EA"/>
    <w:lvl w:ilvl="0" w:tplc="8E1C6028">
      <w:start w:val="3"/>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A915F8"/>
    <w:multiLevelType w:val="hybridMultilevel"/>
    <w:tmpl w:val="2646AFA6"/>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nsid w:val="3CCE6ECF"/>
    <w:multiLevelType w:val="hybridMultilevel"/>
    <w:tmpl w:val="903CC482"/>
    <w:lvl w:ilvl="0" w:tplc="8E1C6028">
      <w:start w:val="3"/>
      <w:numFmt w:val="bullet"/>
      <w:lvlText w:val="-"/>
      <w:lvlJc w:val="left"/>
      <w:pPr>
        <w:ind w:left="360" w:hanging="360"/>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D192415"/>
    <w:multiLevelType w:val="hybridMultilevel"/>
    <w:tmpl w:val="0C464FE2"/>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2">
    <w:nsid w:val="413B31FA"/>
    <w:multiLevelType w:val="multilevel"/>
    <w:tmpl w:val="E016558E"/>
    <w:lvl w:ilvl="0">
      <w:start w:val="1"/>
      <w:numFmt w:val="decimal"/>
      <w:lvlText w:val="%1."/>
      <w:lvlJc w:val="left"/>
      <w:pPr>
        <w:ind w:left="360" w:hanging="360"/>
      </w:pPr>
    </w:lvl>
    <w:lvl w:ilvl="1">
      <w:start w:val="1"/>
      <w:numFmt w:val="decimal"/>
      <w:isLgl/>
      <w:lvlText w:val="%1.%2"/>
      <w:lvlJc w:val="left"/>
      <w:pPr>
        <w:ind w:left="3905" w:hanging="360"/>
      </w:pPr>
      <w:rPr>
        <w:rFonts w:hint="default"/>
      </w:rPr>
    </w:lvl>
    <w:lvl w:ilvl="2">
      <w:start w:val="1"/>
      <w:numFmt w:val="decimal"/>
      <w:isLgl/>
      <w:lvlText w:val="%1.%2.%3"/>
      <w:lvlJc w:val="left"/>
      <w:pPr>
        <w:ind w:left="1494" w:hanging="720"/>
      </w:pPr>
      <w:rPr>
        <w:rFonts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4B1358F4"/>
    <w:multiLevelType w:val="hybridMultilevel"/>
    <w:tmpl w:val="439C2158"/>
    <w:lvl w:ilvl="0" w:tplc="3E0A7D74">
      <w:start w:val="1"/>
      <w:numFmt w:val="decimal"/>
      <w:lvlText w:val="%1."/>
      <w:lvlJc w:val="left"/>
      <w:pPr>
        <w:ind w:left="750" w:hanging="390"/>
      </w:pPr>
    </w:lvl>
    <w:lvl w:ilvl="1" w:tplc="04220019">
      <w:start w:val="1"/>
      <w:numFmt w:val="lowerLetter"/>
      <w:lvlText w:val="%2."/>
      <w:lvlJc w:val="left"/>
      <w:pPr>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4">
    <w:nsid w:val="4BAE24C5"/>
    <w:multiLevelType w:val="hybridMultilevel"/>
    <w:tmpl w:val="9EFC99F8"/>
    <w:lvl w:ilvl="0" w:tplc="8E1C6028">
      <w:start w:val="3"/>
      <w:numFmt w:val="bullet"/>
      <w:lvlText w:val="-"/>
      <w:lvlJc w:val="left"/>
      <w:pPr>
        <w:ind w:left="360" w:hanging="360"/>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D964C28"/>
    <w:multiLevelType w:val="hybridMultilevel"/>
    <w:tmpl w:val="F4E0E85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F3854D4"/>
    <w:multiLevelType w:val="hybridMultilevel"/>
    <w:tmpl w:val="2E861C0C"/>
    <w:lvl w:ilvl="0" w:tplc="CAF22162">
      <w:start w:val="1"/>
      <w:numFmt w:val="decimal"/>
      <w:pStyle w:val="LINCTableRus"/>
      <w:lvlText w:val="Таблица %1."/>
      <w:lvlJc w:val="left"/>
      <w:pPr>
        <w:tabs>
          <w:tab w:val="num" w:pos="1134"/>
        </w:tabs>
        <w:ind w:left="1418" w:hanging="1418"/>
      </w:pPr>
      <w:rPr>
        <w:rFonts w:ascii="Arial" w:hAnsi="Arial" w:cs="Arial" w:hint="default"/>
        <w:b/>
        <w:bCs/>
        <w:i w:val="0"/>
        <w:iCs w:val="0"/>
        <w:sz w:val="22"/>
        <w:szCs w:val="22"/>
      </w:rPr>
    </w:lvl>
    <w:lvl w:ilvl="1" w:tplc="0409000F">
      <w:start w:val="1"/>
      <w:numFmt w:val="decimal"/>
      <w:lvlText w:val="%2."/>
      <w:lvlJc w:val="left"/>
      <w:pPr>
        <w:tabs>
          <w:tab w:val="num" w:pos="1440"/>
        </w:tabs>
        <w:ind w:left="1440" w:hanging="360"/>
      </w:pPr>
      <w:rPr>
        <w:rFonts w:hint="default"/>
        <w:b/>
        <w:bCs/>
        <w:i w:val="0"/>
        <w:iCs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9369AD"/>
    <w:multiLevelType w:val="hybridMultilevel"/>
    <w:tmpl w:val="5604546A"/>
    <w:lvl w:ilvl="0" w:tplc="F80ED2D4">
      <w:start w:val="1"/>
      <w:numFmt w:val="decimal"/>
      <w:lvlText w:val="Таблиця %1."/>
      <w:lvlJc w:val="left"/>
      <w:pPr>
        <w:ind w:left="360" w:hanging="360"/>
      </w:pPr>
      <w:rPr>
        <w:rFonts w:hint="default"/>
        <w:sz w:val="20"/>
        <w:szCs w:val="20"/>
      </w:rPr>
    </w:lvl>
    <w:lvl w:ilvl="1" w:tplc="04220019" w:tentative="1">
      <w:start w:val="1"/>
      <w:numFmt w:val="lowerLetter"/>
      <w:lvlText w:val="%2."/>
      <w:lvlJc w:val="left"/>
      <w:pPr>
        <w:ind w:left="1865" w:hanging="360"/>
      </w:pPr>
    </w:lvl>
    <w:lvl w:ilvl="2" w:tplc="0422001B" w:tentative="1">
      <w:start w:val="1"/>
      <w:numFmt w:val="lowerRoman"/>
      <w:lvlText w:val="%3."/>
      <w:lvlJc w:val="right"/>
      <w:pPr>
        <w:ind w:left="2585" w:hanging="180"/>
      </w:pPr>
    </w:lvl>
    <w:lvl w:ilvl="3" w:tplc="0422000F" w:tentative="1">
      <w:start w:val="1"/>
      <w:numFmt w:val="decimal"/>
      <w:lvlText w:val="%4."/>
      <w:lvlJc w:val="left"/>
      <w:pPr>
        <w:ind w:left="3305" w:hanging="360"/>
      </w:pPr>
    </w:lvl>
    <w:lvl w:ilvl="4" w:tplc="04220019" w:tentative="1">
      <w:start w:val="1"/>
      <w:numFmt w:val="lowerLetter"/>
      <w:lvlText w:val="%5."/>
      <w:lvlJc w:val="left"/>
      <w:pPr>
        <w:ind w:left="4025" w:hanging="360"/>
      </w:pPr>
    </w:lvl>
    <w:lvl w:ilvl="5" w:tplc="0422001B" w:tentative="1">
      <w:start w:val="1"/>
      <w:numFmt w:val="lowerRoman"/>
      <w:lvlText w:val="%6."/>
      <w:lvlJc w:val="right"/>
      <w:pPr>
        <w:ind w:left="4745" w:hanging="180"/>
      </w:pPr>
    </w:lvl>
    <w:lvl w:ilvl="6" w:tplc="0422000F" w:tentative="1">
      <w:start w:val="1"/>
      <w:numFmt w:val="decimal"/>
      <w:lvlText w:val="%7."/>
      <w:lvlJc w:val="left"/>
      <w:pPr>
        <w:ind w:left="5465" w:hanging="360"/>
      </w:pPr>
    </w:lvl>
    <w:lvl w:ilvl="7" w:tplc="04220019" w:tentative="1">
      <w:start w:val="1"/>
      <w:numFmt w:val="lowerLetter"/>
      <w:lvlText w:val="%8."/>
      <w:lvlJc w:val="left"/>
      <w:pPr>
        <w:ind w:left="6185" w:hanging="360"/>
      </w:pPr>
    </w:lvl>
    <w:lvl w:ilvl="8" w:tplc="0422001B" w:tentative="1">
      <w:start w:val="1"/>
      <w:numFmt w:val="lowerRoman"/>
      <w:lvlText w:val="%9."/>
      <w:lvlJc w:val="right"/>
      <w:pPr>
        <w:ind w:left="6905" w:hanging="180"/>
      </w:pPr>
    </w:lvl>
  </w:abstractNum>
  <w:abstractNum w:abstractNumId="18">
    <w:nsid w:val="529B388E"/>
    <w:multiLevelType w:val="hybridMultilevel"/>
    <w:tmpl w:val="B3F41366"/>
    <w:lvl w:ilvl="0" w:tplc="AE84A1F2">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1A4121"/>
    <w:multiLevelType w:val="hybridMultilevel"/>
    <w:tmpl w:val="7BE43BC2"/>
    <w:lvl w:ilvl="0" w:tplc="8E1C6028">
      <w:start w:val="3"/>
      <w:numFmt w:val="bullet"/>
      <w:lvlText w:val="-"/>
      <w:lvlJc w:val="left"/>
      <w:pPr>
        <w:ind w:left="360" w:hanging="360"/>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50145FA"/>
    <w:multiLevelType w:val="multilevel"/>
    <w:tmpl w:val="7B00176A"/>
    <w:styleLink w:val="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55442E9"/>
    <w:multiLevelType w:val="multilevel"/>
    <w:tmpl w:val="4E78EAB8"/>
    <w:lvl w:ilvl="0">
      <w:start w:val="4"/>
      <w:numFmt w:val="bullet"/>
      <w:lvlText w:val="-"/>
      <w:lvlJc w:val="left"/>
      <w:pPr>
        <w:ind w:left="360" w:hanging="360"/>
      </w:pPr>
      <w:rPr>
        <w:rFonts w:ascii="Arial" w:hAnsi="Arial" w:cs="Arial" w:hint="default"/>
        <w:b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nsid w:val="56704290"/>
    <w:multiLevelType w:val="multilevel"/>
    <w:tmpl w:val="BAD0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DF6B11"/>
    <w:multiLevelType w:val="hybridMultilevel"/>
    <w:tmpl w:val="678A75A2"/>
    <w:lvl w:ilvl="0" w:tplc="0419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Times New Roman"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Times New Roman"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Times New Roman"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24">
    <w:nsid w:val="57D83B68"/>
    <w:multiLevelType w:val="multilevel"/>
    <w:tmpl w:val="A55A0466"/>
    <w:lvl w:ilvl="0">
      <w:start w:val="1"/>
      <w:numFmt w:val="decimal"/>
      <w:pStyle w:val="ChartTitle"/>
      <w:lvlText w:val="Графік %1:"/>
      <w:lvlJc w:val="left"/>
      <w:pPr>
        <w:tabs>
          <w:tab w:val="num" w:pos="1474"/>
        </w:tabs>
        <w:ind w:left="1474" w:hanging="1474"/>
      </w:pPr>
      <w:rPr>
        <w:rFonts w:hint="default"/>
        <w:b/>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587005F2"/>
    <w:multiLevelType w:val="hybridMultilevel"/>
    <w:tmpl w:val="77406EAC"/>
    <w:lvl w:ilvl="0" w:tplc="6508680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0578A2"/>
    <w:multiLevelType w:val="hybridMultilevel"/>
    <w:tmpl w:val="55F06C42"/>
    <w:lvl w:ilvl="0" w:tplc="6508680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4C2995"/>
    <w:multiLevelType w:val="hybridMultilevel"/>
    <w:tmpl w:val="D4AA0CBE"/>
    <w:lvl w:ilvl="0" w:tplc="650868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20F2D9E"/>
    <w:multiLevelType w:val="hybridMultilevel"/>
    <w:tmpl w:val="2646AFA6"/>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9">
    <w:nsid w:val="63F27BC2"/>
    <w:multiLevelType w:val="hybridMultilevel"/>
    <w:tmpl w:val="1C5C4C8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641E2B2C"/>
    <w:multiLevelType w:val="hybridMultilevel"/>
    <w:tmpl w:val="FE98A730"/>
    <w:lvl w:ilvl="0" w:tplc="8E1C6028">
      <w:start w:val="3"/>
      <w:numFmt w:val="bullet"/>
      <w:lvlText w:val="-"/>
      <w:lvlJc w:val="left"/>
      <w:pPr>
        <w:ind w:left="360" w:hanging="360"/>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55D6D32"/>
    <w:multiLevelType w:val="multilevel"/>
    <w:tmpl w:val="DBD401AE"/>
    <w:styleLink w:val="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5786DFB"/>
    <w:multiLevelType w:val="hybridMultilevel"/>
    <w:tmpl w:val="1092F7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678058AE"/>
    <w:multiLevelType w:val="hybridMultilevel"/>
    <w:tmpl w:val="9FA64D6A"/>
    <w:lvl w:ilvl="0" w:tplc="3B1864DA">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9541050"/>
    <w:multiLevelType w:val="hybridMultilevel"/>
    <w:tmpl w:val="74A68D74"/>
    <w:lvl w:ilvl="0" w:tplc="8E1C6028">
      <w:start w:val="3"/>
      <w:numFmt w:val="bullet"/>
      <w:lvlText w:val="-"/>
      <w:lvlJc w:val="left"/>
      <w:pPr>
        <w:ind w:left="544" w:hanging="360"/>
      </w:pPr>
      <w:rPr>
        <w:rFonts w:ascii="Calibri" w:eastAsiaTheme="minorHAnsi" w:hAnsi="Calibri" w:cstheme="minorBidi" w:hint="default"/>
      </w:rPr>
    </w:lvl>
    <w:lvl w:ilvl="1" w:tplc="04190003" w:tentative="1">
      <w:start w:val="1"/>
      <w:numFmt w:val="bullet"/>
      <w:lvlText w:val="o"/>
      <w:lvlJc w:val="left"/>
      <w:pPr>
        <w:ind w:left="1264" w:hanging="360"/>
      </w:pPr>
      <w:rPr>
        <w:rFonts w:ascii="Courier New" w:hAnsi="Courier New" w:cs="Courier New" w:hint="default"/>
      </w:rPr>
    </w:lvl>
    <w:lvl w:ilvl="2" w:tplc="04190005" w:tentative="1">
      <w:start w:val="1"/>
      <w:numFmt w:val="bullet"/>
      <w:lvlText w:val=""/>
      <w:lvlJc w:val="left"/>
      <w:pPr>
        <w:ind w:left="1984" w:hanging="360"/>
      </w:pPr>
      <w:rPr>
        <w:rFonts w:ascii="Wingdings" w:hAnsi="Wingdings" w:hint="default"/>
      </w:rPr>
    </w:lvl>
    <w:lvl w:ilvl="3" w:tplc="04190001" w:tentative="1">
      <w:start w:val="1"/>
      <w:numFmt w:val="bullet"/>
      <w:lvlText w:val=""/>
      <w:lvlJc w:val="left"/>
      <w:pPr>
        <w:ind w:left="2704" w:hanging="360"/>
      </w:pPr>
      <w:rPr>
        <w:rFonts w:ascii="Symbol" w:hAnsi="Symbol" w:hint="default"/>
      </w:rPr>
    </w:lvl>
    <w:lvl w:ilvl="4" w:tplc="04190003" w:tentative="1">
      <w:start w:val="1"/>
      <w:numFmt w:val="bullet"/>
      <w:lvlText w:val="o"/>
      <w:lvlJc w:val="left"/>
      <w:pPr>
        <w:ind w:left="3424" w:hanging="360"/>
      </w:pPr>
      <w:rPr>
        <w:rFonts w:ascii="Courier New" w:hAnsi="Courier New" w:cs="Courier New" w:hint="default"/>
      </w:rPr>
    </w:lvl>
    <w:lvl w:ilvl="5" w:tplc="04190005" w:tentative="1">
      <w:start w:val="1"/>
      <w:numFmt w:val="bullet"/>
      <w:lvlText w:val=""/>
      <w:lvlJc w:val="left"/>
      <w:pPr>
        <w:ind w:left="4144" w:hanging="360"/>
      </w:pPr>
      <w:rPr>
        <w:rFonts w:ascii="Wingdings" w:hAnsi="Wingdings" w:hint="default"/>
      </w:rPr>
    </w:lvl>
    <w:lvl w:ilvl="6" w:tplc="04190001" w:tentative="1">
      <w:start w:val="1"/>
      <w:numFmt w:val="bullet"/>
      <w:lvlText w:val=""/>
      <w:lvlJc w:val="left"/>
      <w:pPr>
        <w:ind w:left="4864" w:hanging="360"/>
      </w:pPr>
      <w:rPr>
        <w:rFonts w:ascii="Symbol" w:hAnsi="Symbol" w:hint="default"/>
      </w:rPr>
    </w:lvl>
    <w:lvl w:ilvl="7" w:tplc="04190003" w:tentative="1">
      <w:start w:val="1"/>
      <w:numFmt w:val="bullet"/>
      <w:lvlText w:val="o"/>
      <w:lvlJc w:val="left"/>
      <w:pPr>
        <w:ind w:left="5584" w:hanging="360"/>
      </w:pPr>
      <w:rPr>
        <w:rFonts w:ascii="Courier New" w:hAnsi="Courier New" w:cs="Courier New" w:hint="default"/>
      </w:rPr>
    </w:lvl>
    <w:lvl w:ilvl="8" w:tplc="04190005" w:tentative="1">
      <w:start w:val="1"/>
      <w:numFmt w:val="bullet"/>
      <w:lvlText w:val=""/>
      <w:lvlJc w:val="left"/>
      <w:pPr>
        <w:ind w:left="6304" w:hanging="360"/>
      </w:pPr>
      <w:rPr>
        <w:rFonts w:ascii="Wingdings" w:hAnsi="Wingdings" w:hint="default"/>
      </w:rPr>
    </w:lvl>
  </w:abstractNum>
  <w:abstractNum w:abstractNumId="35">
    <w:nsid w:val="6EE510BB"/>
    <w:multiLevelType w:val="multilevel"/>
    <w:tmpl w:val="E016558E"/>
    <w:lvl w:ilvl="0">
      <w:start w:val="1"/>
      <w:numFmt w:val="decimal"/>
      <w:lvlText w:val="%1."/>
      <w:lvlJc w:val="left"/>
      <w:pPr>
        <w:ind w:left="360" w:hanging="360"/>
      </w:pPr>
    </w:lvl>
    <w:lvl w:ilvl="1">
      <w:start w:val="1"/>
      <w:numFmt w:val="decimal"/>
      <w:isLgl/>
      <w:lvlText w:val="%1.%2"/>
      <w:lvlJc w:val="left"/>
      <w:pPr>
        <w:ind w:left="3905" w:hanging="360"/>
      </w:pPr>
      <w:rPr>
        <w:rFonts w:hint="default"/>
      </w:rPr>
    </w:lvl>
    <w:lvl w:ilvl="2">
      <w:start w:val="1"/>
      <w:numFmt w:val="decimal"/>
      <w:isLgl/>
      <w:lvlText w:val="%1.%2.%3"/>
      <w:lvlJc w:val="left"/>
      <w:pPr>
        <w:ind w:left="1494" w:hanging="720"/>
      </w:pPr>
      <w:rPr>
        <w:rFonts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6">
    <w:nsid w:val="75AA48B9"/>
    <w:multiLevelType w:val="hybridMultilevel"/>
    <w:tmpl w:val="6540D76E"/>
    <w:lvl w:ilvl="0" w:tplc="6508680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22371F"/>
    <w:multiLevelType w:val="hybridMultilevel"/>
    <w:tmpl w:val="4C141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7F458D"/>
    <w:multiLevelType w:val="hybridMultilevel"/>
    <w:tmpl w:val="F44A7FBA"/>
    <w:lvl w:ilvl="0" w:tplc="8E1C6028">
      <w:start w:val="3"/>
      <w:numFmt w:val="bullet"/>
      <w:lvlText w:val="-"/>
      <w:lvlJc w:val="left"/>
      <w:pPr>
        <w:ind w:left="360" w:hanging="360"/>
      </w:pPr>
      <w:rPr>
        <w:rFonts w:ascii="Calibri" w:eastAsiaTheme="minorHAnsi" w:hAnsi="Calibri" w:cstheme="minorBid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B6C2BA0"/>
    <w:multiLevelType w:val="hybridMultilevel"/>
    <w:tmpl w:val="B1CC8338"/>
    <w:lvl w:ilvl="0" w:tplc="8E1C6028">
      <w:start w:val="3"/>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35"/>
  </w:num>
  <w:num w:numId="4">
    <w:abstractNumId w:val="29"/>
  </w:num>
  <w:num w:numId="5">
    <w:abstractNumId w:val="37"/>
  </w:num>
  <w:num w:numId="6">
    <w:abstractNumId w:val="5"/>
  </w:num>
  <w:num w:numId="7">
    <w:abstractNumId w:val="18"/>
  </w:num>
  <w:num w:numId="8">
    <w:abstractNumId w:val="25"/>
  </w:num>
  <w:num w:numId="9">
    <w:abstractNumId w:val="12"/>
  </w:num>
  <w:num w:numId="10">
    <w:abstractNumId w:val="33"/>
  </w:num>
  <w:num w:numId="11">
    <w:abstractNumId w:val="4"/>
  </w:num>
  <w:num w:numId="12">
    <w:abstractNumId w:val="22"/>
  </w:num>
  <w:num w:numId="13">
    <w:abstractNumId w:val="17"/>
  </w:num>
  <w:num w:numId="14">
    <w:abstractNumId w:val="38"/>
  </w:num>
  <w:num w:numId="15">
    <w:abstractNumId w:val="14"/>
  </w:num>
  <w:num w:numId="16">
    <w:abstractNumId w:val="19"/>
  </w:num>
  <w:num w:numId="17">
    <w:abstractNumId w:val="39"/>
  </w:num>
  <w:num w:numId="18">
    <w:abstractNumId w:val="2"/>
  </w:num>
  <w:num w:numId="19">
    <w:abstractNumId w:val="23"/>
  </w:num>
  <w:num w:numId="20">
    <w:abstractNumId w:val="21"/>
  </w:num>
  <w:num w:numId="21">
    <w:abstractNumId w:val="34"/>
  </w:num>
  <w:num w:numId="22">
    <w:abstractNumId w:val="6"/>
  </w:num>
  <w:num w:numId="23">
    <w:abstractNumId w:val="26"/>
  </w:num>
  <w:num w:numId="24">
    <w:abstractNumId w:val="36"/>
  </w:num>
  <w:num w:numId="25">
    <w:abstractNumId w:val="3"/>
  </w:num>
  <w:num w:numId="26">
    <w:abstractNumId w:val="27"/>
  </w:num>
  <w:num w:numId="27">
    <w:abstractNumId w:val="1"/>
  </w:num>
  <w:num w:numId="28">
    <w:abstractNumId w:val="24"/>
  </w:num>
  <w:num w:numId="29">
    <w:abstractNumId w:val="16"/>
  </w:num>
  <w:num w:numId="30">
    <w:abstractNumId w:val="8"/>
  </w:num>
  <w:num w:numId="31">
    <w:abstractNumId w:val="30"/>
  </w:num>
  <w:num w:numId="32">
    <w:abstractNumId w:val="10"/>
  </w:num>
  <w:num w:numId="33">
    <w:abstractNumId w:val="15"/>
  </w:num>
  <w:num w:numId="34">
    <w:abstractNumId w:val="11"/>
  </w:num>
  <w:num w:numId="35">
    <w:abstractNumId w:val="9"/>
  </w:num>
  <w:num w:numId="36">
    <w:abstractNumId w:val="28"/>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3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hideSpellingErrors/>
  <w:stylePaneFormatFilter w:val="3F01"/>
  <w:defaultTabStop w:val="708"/>
  <w:hyphenationZone w:val="425"/>
  <w:evenAndOddHeaders/>
  <w:drawingGridHorizontalSpacing w:val="57"/>
  <w:displayVerticalDrawingGridEvery w:val="2"/>
  <w:characterSpacingControl w:val="doNotCompress"/>
  <w:hdrShapeDefaults>
    <o:shapedefaults v:ext="edit" spidmax="11266" style="v-text-anchor:middle" fillcolor="none [2732]" strokecolor="#f2f2f2">
      <v:fill color="none [2732]"/>
      <v:stroke color="#f2f2f2" weight="3pt"/>
      <v:shadow on="t" type="perspective" color="#205867" opacity=".5" offset="1pt" offset2="-1pt"/>
      <v:textbox inset="2.00661mm,1.0033mm,2.00661mm,1.0033mm"/>
    </o:shapedefaults>
  </w:hdrShapeDefaults>
  <w:footnotePr>
    <w:footnote w:id="0"/>
    <w:footnote w:id="1"/>
  </w:footnotePr>
  <w:endnotePr>
    <w:endnote w:id="0"/>
    <w:endnote w:id="1"/>
  </w:endnotePr>
  <w:compat/>
  <w:rsids>
    <w:rsidRoot w:val="00F052B3"/>
    <w:rsid w:val="00006507"/>
    <w:rsid w:val="00006721"/>
    <w:rsid w:val="00006CF8"/>
    <w:rsid w:val="00007AE0"/>
    <w:rsid w:val="00007B8E"/>
    <w:rsid w:val="00011075"/>
    <w:rsid w:val="00013CE9"/>
    <w:rsid w:val="00015679"/>
    <w:rsid w:val="000218BB"/>
    <w:rsid w:val="0002274A"/>
    <w:rsid w:val="0002294A"/>
    <w:rsid w:val="00023EEE"/>
    <w:rsid w:val="00024042"/>
    <w:rsid w:val="00024B10"/>
    <w:rsid w:val="0003045F"/>
    <w:rsid w:val="000320C7"/>
    <w:rsid w:val="000323E7"/>
    <w:rsid w:val="00037F47"/>
    <w:rsid w:val="0004154D"/>
    <w:rsid w:val="00043E73"/>
    <w:rsid w:val="00044520"/>
    <w:rsid w:val="000456DA"/>
    <w:rsid w:val="00051580"/>
    <w:rsid w:val="000544BE"/>
    <w:rsid w:val="0005497F"/>
    <w:rsid w:val="0006164A"/>
    <w:rsid w:val="00061C9A"/>
    <w:rsid w:val="00063BF0"/>
    <w:rsid w:val="000645CB"/>
    <w:rsid w:val="00065238"/>
    <w:rsid w:val="00065A6B"/>
    <w:rsid w:val="00065B2C"/>
    <w:rsid w:val="00071468"/>
    <w:rsid w:val="0007146D"/>
    <w:rsid w:val="00071550"/>
    <w:rsid w:val="00074DC3"/>
    <w:rsid w:val="000835AA"/>
    <w:rsid w:val="00083F65"/>
    <w:rsid w:val="00087DA8"/>
    <w:rsid w:val="000904EE"/>
    <w:rsid w:val="00091677"/>
    <w:rsid w:val="00096973"/>
    <w:rsid w:val="000973A2"/>
    <w:rsid w:val="000A2574"/>
    <w:rsid w:val="000A4DAE"/>
    <w:rsid w:val="000A5AAD"/>
    <w:rsid w:val="000B0B3F"/>
    <w:rsid w:val="000B1CDA"/>
    <w:rsid w:val="000B2971"/>
    <w:rsid w:val="000B4F2B"/>
    <w:rsid w:val="000B6F1E"/>
    <w:rsid w:val="000C0830"/>
    <w:rsid w:val="000C4B0E"/>
    <w:rsid w:val="000C4B23"/>
    <w:rsid w:val="000C570D"/>
    <w:rsid w:val="000C703F"/>
    <w:rsid w:val="000D132F"/>
    <w:rsid w:val="000D192F"/>
    <w:rsid w:val="000D69E5"/>
    <w:rsid w:val="000D79D6"/>
    <w:rsid w:val="000E2E5E"/>
    <w:rsid w:val="000E58DA"/>
    <w:rsid w:val="000E6141"/>
    <w:rsid w:val="000E7AD9"/>
    <w:rsid w:val="000F0F99"/>
    <w:rsid w:val="000F18DC"/>
    <w:rsid w:val="00101659"/>
    <w:rsid w:val="001051D3"/>
    <w:rsid w:val="0010582C"/>
    <w:rsid w:val="00105C9F"/>
    <w:rsid w:val="00106839"/>
    <w:rsid w:val="00110895"/>
    <w:rsid w:val="00111069"/>
    <w:rsid w:val="00113428"/>
    <w:rsid w:val="0011556E"/>
    <w:rsid w:val="001168F1"/>
    <w:rsid w:val="00116FE7"/>
    <w:rsid w:val="001201E0"/>
    <w:rsid w:val="00120536"/>
    <w:rsid w:val="001212C4"/>
    <w:rsid w:val="00122173"/>
    <w:rsid w:val="001231DA"/>
    <w:rsid w:val="00123268"/>
    <w:rsid w:val="0012442A"/>
    <w:rsid w:val="001254E0"/>
    <w:rsid w:val="00126656"/>
    <w:rsid w:val="00127662"/>
    <w:rsid w:val="00131485"/>
    <w:rsid w:val="00131693"/>
    <w:rsid w:val="0013433F"/>
    <w:rsid w:val="00134785"/>
    <w:rsid w:val="001352B6"/>
    <w:rsid w:val="001357A4"/>
    <w:rsid w:val="00135C9A"/>
    <w:rsid w:val="00137B21"/>
    <w:rsid w:val="00137B2B"/>
    <w:rsid w:val="0014157C"/>
    <w:rsid w:val="00142684"/>
    <w:rsid w:val="00143712"/>
    <w:rsid w:val="00144B36"/>
    <w:rsid w:val="00144CD9"/>
    <w:rsid w:val="00144F4C"/>
    <w:rsid w:val="00147BEF"/>
    <w:rsid w:val="00150A7F"/>
    <w:rsid w:val="00153AA3"/>
    <w:rsid w:val="00160352"/>
    <w:rsid w:val="00160C9F"/>
    <w:rsid w:val="00161E85"/>
    <w:rsid w:val="001633A4"/>
    <w:rsid w:val="001648CB"/>
    <w:rsid w:val="001660BD"/>
    <w:rsid w:val="00166D42"/>
    <w:rsid w:val="00170F41"/>
    <w:rsid w:val="0017234B"/>
    <w:rsid w:val="00175265"/>
    <w:rsid w:val="0017670C"/>
    <w:rsid w:val="00177E52"/>
    <w:rsid w:val="00180328"/>
    <w:rsid w:val="0018182D"/>
    <w:rsid w:val="001821D9"/>
    <w:rsid w:val="001824D8"/>
    <w:rsid w:val="0018427C"/>
    <w:rsid w:val="0018568E"/>
    <w:rsid w:val="00186692"/>
    <w:rsid w:val="001908A5"/>
    <w:rsid w:val="001914C2"/>
    <w:rsid w:val="00193F65"/>
    <w:rsid w:val="001A3C8C"/>
    <w:rsid w:val="001A530A"/>
    <w:rsid w:val="001A6CD3"/>
    <w:rsid w:val="001A7015"/>
    <w:rsid w:val="001B23FC"/>
    <w:rsid w:val="001B47F4"/>
    <w:rsid w:val="001B7200"/>
    <w:rsid w:val="001C0EB8"/>
    <w:rsid w:val="001C3D28"/>
    <w:rsid w:val="001C449F"/>
    <w:rsid w:val="001C4EC5"/>
    <w:rsid w:val="001C66F1"/>
    <w:rsid w:val="001D03E8"/>
    <w:rsid w:val="001D0C98"/>
    <w:rsid w:val="001D14F1"/>
    <w:rsid w:val="001D1812"/>
    <w:rsid w:val="001D1EF7"/>
    <w:rsid w:val="001D21A5"/>
    <w:rsid w:val="001D295C"/>
    <w:rsid w:val="001D6F2C"/>
    <w:rsid w:val="001E14C7"/>
    <w:rsid w:val="001E3AE9"/>
    <w:rsid w:val="001E3B6A"/>
    <w:rsid w:val="001E4343"/>
    <w:rsid w:val="001E611B"/>
    <w:rsid w:val="001E62C9"/>
    <w:rsid w:val="001E73B7"/>
    <w:rsid w:val="001E7EAE"/>
    <w:rsid w:val="001F25CB"/>
    <w:rsid w:val="001F300F"/>
    <w:rsid w:val="001F5DEC"/>
    <w:rsid w:val="00204B1B"/>
    <w:rsid w:val="00204F93"/>
    <w:rsid w:val="00211512"/>
    <w:rsid w:val="00211B83"/>
    <w:rsid w:val="0021255F"/>
    <w:rsid w:val="0021369E"/>
    <w:rsid w:val="002203F2"/>
    <w:rsid w:val="002207DC"/>
    <w:rsid w:val="00220846"/>
    <w:rsid w:val="00220A5F"/>
    <w:rsid w:val="00222C20"/>
    <w:rsid w:val="0022477F"/>
    <w:rsid w:val="00233A3C"/>
    <w:rsid w:val="0023461E"/>
    <w:rsid w:val="0023526C"/>
    <w:rsid w:val="002356EA"/>
    <w:rsid w:val="002372A5"/>
    <w:rsid w:val="0024187A"/>
    <w:rsid w:val="002441CE"/>
    <w:rsid w:val="00246AF8"/>
    <w:rsid w:val="00246FC0"/>
    <w:rsid w:val="002505F1"/>
    <w:rsid w:val="00253310"/>
    <w:rsid w:val="0025434B"/>
    <w:rsid w:val="00254B62"/>
    <w:rsid w:val="0025658E"/>
    <w:rsid w:val="0025772E"/>
    <w:rsid w:val="00260365"/>
    <w:rsid w:val="00260E66"/>
    <w:rsid w:val="00265548"/>
    <w:rsid w:val="0026627B"/>
    <w:rsid w:val="00267AD3"/>
    <w:rsid w:val="00271AF6"/>
    <w:rsid w:val="0027350F"/>
    <w:rsid w:val="002809FD"/>
    <w:rsid w:val="00283CA2"/>
    <w:rsid w:val="00283F46"/>
    <w:rsid w:val="002855CD"/>
    <w:rsid w:val="00285975"/>
    <w:rsid w:val="00286F1C"/>
    <w:rsid w:val="00287F84"/>
    <w:rsid w:val="00287FC8"/>
    <w:rsid w:val="0029102B"/>
    <w:rsid w:val="002912D2"/>
    <w:rsid w:val="002912DA"/>
    <w:rsid w:val="0029135A"/>
    <w:rsid w:val="002931F8"/>
    <w:rsid w:val="00293FBB"/>
    <w:rsid w:val="002944F4"/>
    <w:rsid w:val="00294513"/>
    <w:rsid w:val="00297437"/>
    <w:rsid w:val="00297B08"/>
    <w:rsid w:val="00297EE8"/>
    <w:rsid w:val="002A0051"/>
    <w:rsid w:val="002A0503"/>
    <w:rsid w:val="002A2620"/>
    <w:rsid w:val="002A47F1"/>
    <w:rsid w:val="002A763E"/>
    <w:rsid w:val="002A7A39"/>
    <w:rsid w:val="002B3026"/>
    <w:rsid w:val="002B5B3F"/>
    <w:rsid w:val="002B6A98"/>
    <w:rsid w:val="002B709C"/>
    <w:rsid w:val="002B7A32"/>
    <w:rsid w:val="002C482E"/>
    <w:rsid w:val="002C48BB"/>
    <w:rsid w:val="002C6F9A"/>
    <w:rsid w:val="002D0AD5"/>
    <w:rsid w:val="002D28BF"/>
    <w:rsid w:val="002D304C"/>
    <w:rsid w:val="002E2362"/>
    <w:rsid w:val="002E2DD1"/>
    <w:rsid w:val="002E3D6D"/>
    <w:rsid w:val="002E53AA"/>
    <w:rsid w:val="002E79F7"/>
    <w:rsid w:val="002F01FA"/>
    <w:rsid w:val="002F13F9"/>
    <w:rsid w:val="002F17DC"/>
    <w:rsid w:val="002F29F5"/>
    <w:rsid w:val="002F3390"/>
    <w:rsid w:val="002F68FD"/>
    <w:rsid w:val="003011C9"/>
    <w:rsid w:val="0030301E"/>
    <w:rsid w:val="00306EB3"/>
    <w:rsid w:val="00307AA5"/>
    <w:rsid w:val="003123DA"/>
    <w:rsid w:val="00312689"/>
    <w:rsid w:val="0031287E"/>
    <w:rsid w:val="0031351C"/>
    <w:rsid w:val="00313BC1"/>
    <w:rsid w:val="00316B2C"/>
    <w:rsid w:val="0032334B"/>
    <w:rsid w:val="0032349C"/>
    <w:rsid w:val="00326161"/>
    <w:rsid w:val="003272A3"/>
    <w:rsid w:val="00336FAF"/>
    <w:rsid w:val="003370E5"/>
    <w:rsid w:val="00337FED"/>
    <w:rsid w:val="003406E1"/>
    <w:rsid w:val="00341DCD"/>
    <w:rsid w:val="0034210E"/>
    <w:rsid w:val="0034273F"/>
    <w:rsid w:val="003442CF"/>
    <w:rsid w:val="003450D9"/>
    <w:rsid w:val="0035182A"/>
    <w:rsid w:val="00351D14"/>
    <w:rsid w:val="00357804"/>
    <w:rsid w:val="0036071D"/>
    <w:rsid w:val="00364BAD"/>
    <w:rsid w:val="00364E76"/>
    <w:rsid w:val="003678A1"/>
    <w:rsid w:val="00370A2D"/>
    <w:rsid w:val="00371353"/>
    <w:rsid w:val="00373CFB"/>
    <w:rsid w:val="0037409D"/>
    <w:rsid w:val="0037416E"/>
    <w:rsid w:val="00374C00"/>
    <w:rsid w:val="00377A28"/>
    <w:rsid w:val="00380474"/>
    <w:rsid w:val="00380495"/>
    <w:rsid w:val="00380AF9"/>
    <w:rsid w:val="00382BAA"/>
    <w:rsid w:val="0038712F"/>
    <w:rsid w:val="00387BF4"/>
    <w:rsid w:val="003902F5"/>
    <w:rsid w:val="00390CCF"/>
    <w:rsid w:val="00395F3E"/>
    <w:rsid w:val="00396982"/>
    <w:rsid w:val="003A17C4"/>
    <w:rsid w:val="003A2879"/>
    <w:rsid w:val="003A33A6"/>
    <w:rsid w:val="003A3406"/>
    <w:rsid w:val="003A3D21"/>
    <w:rsid w:val="003A5C60"/>
    <w:rsid w:val="003A66F7"/>
    <w:rsid w:val="003B03B7"/>
    <w:rsid w:val="003B0A55"/>
    <w:rsid w:val="003B191B"/>
    <w:rsid w:val="003B2711"/>
    <w:rsid w:val="003B32C8"/>
    <w:rsid w:val="003B490E"/>
    <w:rsid w:val="003B530E"/>
    <w:rsid w:val="003B699E"/>
    <w:rsid w:val="003C0F70"/>
    <w:rsid w:val="003C1CE9"/>
    <w:rsid w:val="003C227D"/>
    <w:rsid w:val="003C76D6"/>
    <w:rsid w:val="003D1F84"/>
    <w:rsid w:val="003D551A"/>
    <w:rsid w:val="003D61C8"/>
    <w:rsid w:val="003D627C"/>
    <w:rsid w:val="003D7932"/>
    <w:rsid w:val="003E00D0"/>
    <w:rsid w:val="003E1B33"/>
    <w:rsid w:val="003E2FE1"/>
    <w:rsid w:val="003E4D5C"/>
    <w:rsid w:val="003E7298"/>
    <w:rsid w:val="003F1FC9"/>
    <w:rsid w:val="003F6457"/>
    <w:rsid w:val="003F6797"/>
    <w:rsid w:val="0040082F"/>
    <w:rsid w:val="0040247F"/>
    <w:rsid w:val="0040410A"/>
    <w:rsid w:val="004077A6"/>
    <w:rsid w:val="00411BDB"/>
    <w:rsid w:val="004122F4"/>
    <w:rsid w:val="0042126A"/>
    <w:rsid w:val="00424123"/>
    <w:rsid w:val="004249B2"/>
    <w:rsid w:val="004300C3"/>
    <w:rsid w:val="00432EFC"/>
    <w:rsid w:val="00433461"/>
    <w:rsid w:val="00435D40"/>
    <w:rsid w:val="004377D2"/>
    <w:rsid w:val="004379CB"/>
    <w:rsid w:val="00440EAE"/>
    <w:rsid w:val="004432D8"/>
    <w:rsid w:val="00444129"/>
    <w:rsid w:val="00445C14"/>
    <w:rsid w:val="00445FB9"/>
    <w:rsid w:val="00446661"/>
    <w:rsid w:val="00451A61"/>
    <w:rsid w:val="00452237"/>
    <w:rsid w:val="00455BBD"/>
    <w:rsid w:val="00456F3F"/>
    <w:rsid w:val="00457D9C"/>
    <w:rsid w:val="0046266A"/>
    <w:rsid w:val="004663D7"/>
    <w:rsid w:val="00467E17"/>
    <w:rsid w:val="004703C7"/>
    <w:rsid w:val="00470775"/>
    <w:rsid w:val="004745B9"/>
    <w:rsid w:val="00474CE1"/>
    <w:rsid w:val="0047726E"/>
    <w:rsid w:val="00477474"/>
    <w:rsid w:val="004776F6"/>
    <w:rsid w:val="004801E2"/>
    <w:rsid w:val="0048023C"/>
    <w:rsid w:val="00480B9A"/>
    <w:rsid w:val="004853A2"/>
    <w:rsid w:val="00485BD6"/>
    <w:rsid w:val="00485C92"/>
    <w:rsid w:val="00490DDF"/>
    <w:rsid w:val="00491804"/>
    <w:rsid w:val="00491D82"/>
    <w:rsid w:val="00492AB7"/>
    <w:rsid w:val="004970F8"/>
    <w:rsid w:val="00497223"/>
    <w:rsid w:val="004A00BB"/>
    <w:rsid w:val="004A0544"/>
    <w:rsid w:val="004A1CD2"/>
    <w:rsid w:val="004A5433"/>
    <w:rsid w:val="004A5DAE"/>
    <w:rsid w:val="004A637F"/>
    <w:rsid w:val="004A77FD"/>
    <w:rsid w:val="004B0AC5"/>
    <w:rsid w:val="004B43B8"/>
    <w:rsid w:val="004B5E42"/>
    <w:rsid w:val="004C07A0"/>
    <w:rsid w:val="004C1CEC"/>
    <w:rsid w:val="004C1EFF"/>
    <w:rsid w:val="004C55FD"/>
    <w:rsid w:val="004C5CB2"/>
    <w:rsid w:val="004C61E8"/>
    <w:rsid w:val="004C7F94"/>
    <w:rsid w:val="004D2387"/>
    <w:rsid w:val="004D2CD9"/>
    <w:rsid w:val="004D4C49"/>
    <w:rsid w:val="004E23F0"/>
    <w:rsid w:val="004E3CC6"/>
    <w:rsid w:val="004E6F15"/>
    <w:rsid w:val="004E776B"/>
    <w:rsid w:val="004F0AEB"/>
    <w:rsid w:val="004F0F8F"/>
    <w:rsid w:val="004F2A6E"/>
    <w:rsid w:val="004F2CE8"/>
    <w:rsid w:val="004F2D2D"/>
    <w:rsid w:val="004F3F3B"/>
    <w:rsid w:val="004F4397"/>
    <w:rsid w:val="004F43F0"/>
    <w:rsid w:val="004F49D7"/>
    <w:rsid w:val="004F64DB"/>
    <w:rsid w:val="004F7057"/>
    <w:rsid w:val="00500843"/>
    <w:rsid w:val="00503147"/>
    <w:rsid w:val="00506136"/>
    <w:rsid w:val="005075D2"/>
    <w:rsid w:val="00510031"/>
    <w:rsid w:val="005147E1"/>
    <w:rsid w:val="0051719A"/>
    <w:rsid w:val="005202C6"/>
    <w:rsid w:val="005205C0"/>
    <w:rsid w:val="00522367"/>
    <w:rsid w:val="005236F6"/>
    <w:rsid w:val="00525A8C"/>
    <w:rsid w:val="0052679E"/>
    <w:rsid w:val="005304FE"/>
    <w:rsid w:val="00532AF5"/>
    <w:rsid w:val="00534D1D"/>
    <w:rsid w:val="005358C1"/>
    <w:rsid w:val="0053609E"/>
    <w:rsid w:val="00541812"/>
    <w:rsid w:val="00542305"/>
    <w:rsid w:val="00544582"/>
    <w:rsid w:val="005449F0"/>
    <w:rsid w:val="00545ECB"/>
    <w:rsid w:val="005500B2"/>
    <w:rsid w:val="00551E96"/>
    <w:rsid w:val="0055254E"/>
    <w:rsid w:val="0055776C"/>
    <w:rsid w:val="00557BEB"/>
    <w:rsid w:val="00561A9F"/>
    <w:rsid w:val="00562591"/>
    <w:rsid w:val="005663B5"/>
    <w:rsid w:val="00571C56"/>
    <w:rsid w:val="00572A9F"/>
    <w:rsid w:val="00572DE9"/>
    <w:rsid w:val="005731EB"/>
    <w:rsid w:val="00573B89"/>
    <w:rsid w:val="005766A2"/>
    <w:rsid w:val="00576D5C"/>
    <w:rsid w:val="00580018"/>
    <w:rsid w:val="005813AD"/>
    <w:rsid w:val="00582D06"/>
    <w:rsid w:val="0058661D"/>
    <w:rsid w:val="00590087"/>
    <w:rsid w:val="00590795"/>
    <w:rsid w:val="00591724"/>
    <w:rsid w:val="005918C7"/>
    <w:rsid w:val="00591F99"/>
    <w:rsid w:val="005932EF"/>
    <w:rsid w:val="00594466"/>
    <w:rsid w:val="00595588"/>
    <w:rsid w:val="005A2A93"/>
    <w:rsid w:val="005A2C69"/>
    <w:rsid w:val="005A3845"/>
    <w:rsid w:val="005A45A1"/>
    <w:rsid w:val="005A520D"/>
    <w:rsid w:val="005A7092"/>
    <w:rsid w:val="005B0631"/>
    <w:rsid w:val="005B4A98"/>
    <w:rsid w:val="005B699D"/>
    <w:rsid w:val="005B6C10"/>
    <w:rsid w:val="005B7E95"/>
    <w:rsid w:val="005C382A"/>
    <w:rsid w:val="005C3C40"/>
    <w:rsid w:val="005D0333"/>
    <w:rsid w:val="005D036A"/>
    <w:rsid w:val="005D1084"/>
    <w:rsid w:val="005D14FB"/>
    <w:rsid w:val="005D2B5D"/>
    <w:rsid w:val="005D5467"/>
    <w:rsid w:val="005D5781"/>
    <w:rsid w:val="005D73E8"/>
    <w:rsid w:val="005E3462"/>
    <w:rsid w:val="005E5F11"/>
    <w:rsid w:val="005E61ED"/>
    <w:rsid w:val="005E7426"/>
    <w:rsid w:val="005F06E0"/>
    <w:rsid w:val="005F08E2"/>
    <w:rsid w:val="005F3FF0"/>
    <w:rsid w:val="005F6353"/>
    <w:rsid w:val="00601CFF"/>
    <w:rsid w:val="0060257E"/>
    <w:rsid w:val="006031D3"/>
    <w:rsid w:val="00603771"/>
    <w:rsid w:val="006062A1"/>
    <w:rsid w:val="006119C3"/>
    <w:rsid w:val="00617FF8"/>
    <w:rsid w:val="006215C6"/>
    <w:rsid w:val="00622889"/>
    <w:rsid w:val="00623FBA"/>
    <w:rsid w:val="00625198"/>
    <w:rsid w:val="00625F74"/>
    <w:rsid w:val="00626786"/>
    <w:rsid w:val="0062686C"/>
    <w:rsid w:val="00633154"/>
    <w:rsid w:val="0063460A"/>
    <w:rsid w:val="00635DD8"/>
    <w:rsid w:val="00636531"/>
    <w:rsid w:val="00636DA7"/>
    <w:rsid w:val="00640788"/>
    <w:rsid w:val="00645E3E"/>
    <w:rsid w:val="0065244B"/>
    <w:rsid w:val="00654F40"/>
    <w:rsid w:val="00657285"/>
    <w:rsid w:val="006612F1"/>
    <w:rsid w:val="0066134A"/>
    <w:rsid w:val="00664A7F"/>
    <w:rsid w:val="00664F6A"/>
    <w:rsid w:val="0066631F"/>
    <w:rsid w:val="0066686C"/>
    <w:rsid w:val="006704C9"/>
    <w:rsid w:val="0067166B"/>
    <w:rsid w:val="00672FDE"/>
    <w:rsid w:val="00676031"/>
    <w:rsid w:val="00676740"/>
    <w:rsid w:val="006769B6"/>
    <w:rsid w:val="006769D9"/>
    <w:rsid w:val="00676ECC"/>
    <w:rsid w:val="006801E2"/>
    <w:rsid w:val="00681478"/>
    <w:rsid w:val="00684E4E"/>
    <w:rsid w:val="006900E8"/>
    <w:rsid w:val="0069486A"/>
    <w:rsid w:val="00694E50"/>
    <w:rsid w:val="00696E47"/>
    <w:rsid w:val="006972AB"/>
    <w:rsid w:val="00697742"/>
    <w:rsid w:val="006A152C"/>
    <w:rsid w:val="006A29F9"/>
    <w:rsid w:val="006A3021"/>
    <w:rsid w:val="006A3115"/>
    <w:rsid w:val="006A3615"/>
    <w:rsid w:val="006A3F47"/>
    <w:rsid w:val="006A5764"/>
    <w:rsid w:val="006B00CB"/>
    <w:rsid w:val="006B138E"/>
    <w:rsid w:val="006B35BA"/>
    <w:rsid w:val="006B4A58"/>
    <w:rsid w:val="006B547F"/>
    <w:rsid w:val="006B5DB3"/>
    <w:rsid w:val="006B6FFF"/>
    <w:rsid w:val="006B7965"/>
    <w:rsid w:val="006C2159"/>
    <w:rsid w:val="006C3107"/>
    <w:rsid w:val="006C4FD0"/>
    <w:rsid w:val="006C6351"/>
    <w:rsid w:val="006D1244"/>
    <w:rsid w:val="006D3DF6"/>
    <w:rsid w:val="006D557C"/>
    <w:rsid w:val="006D6394"/>
    <w:rsid w:val="006D74E5"/>
    <w:rsid w:val="006D7644"/>
    <w:rsid w:val="006E0AC0"/>
    <w:rsid w:val="006E1A51"/>
    <w:rsid w:val="006E5E70"/>
    <w:rsid w:val="006E6BDD"/>
    <w:rsid w:val="006F4073"/>
    <w:rsid w:val="006F4F5D"/>
    <w:rsid w:val="0070115D"/>
    <w:rsid w:val="007012FF"/>
    <w:rsid w:val="007053D0"/>
    <w:rsid w:val="007063AA"/>
    <w:rsid w:val="0070773D"/>
    <w:rsid w:val="007178FB"/>
    <w:rsid w:val="007233EB"/>
    <w:rsid w:val="00724207"/>
    <w:rsid w:val="00730912"/>
    <w:rsid w:val="00730B16"/>
    <w:rsid w:val="007318F6"/>
    <w:rsid w:val="00731AF3"/>
    <w:rsid w:val="007333F2"/>
    <w:rsid w:val="0073555F"/>
    <w:rsid w:val="00741853"/>
    <w:rsid w:val="00743C01"/>
    <w:rsid w:val="00745622"/>
    <w:rsid w:val="00745663"/>
    <w:rsid w:val="00745883"/>
    <w:rsid w:val="0074617C"/>
    <w:rsid w:val="007470FC"/>
    <w:rsid w:val="00751FD7"/>
    <w:rsid w:val="00752B27"/>
    <w:rsid w:val="00752DA3"/>
    <w:rsid w:val="00760367"/>
    <w:rsid w:val="007611B6"/>
    <w:rsid w:val="0076774E"/>
    <w:rsid w:val="007719EB"/>
    <w:rsid w:val="00772789"/>
    <w:rsid w:val="00774460"/>
    <w:rsid w:val="00774924"/>
    <w:rsid w:val="0078032E"/>
    <w:rsid w:val="00780409"/>
    <w:rsid w:val="00781860"/>
    <w:rsid w:val="00781D19"/>
    <w:rsid w:val="007850ED"/>
    <w:rsid w:val="007907CB"/>
    <w:rsid w:val="0079183A"/>
    <w:rsid w:val="007937F3"/>
    <w:rsid w:val="0079406E"/>
    <w:rsid w:val="0079737E"/>
    <w:rsid w:val="007A3896"/>
    <w:rsid w:val="007A5842"/>
    <w:rsid w:val="007A5C9B"/>
    <w:rsid w:val="007A7000"/>
    <w:rsid w:val="007B1DBE"/>
    <w:rsid w:val="007B1E16"/>
    <w:rsid w:val="007B26BF"/>
    <w:rsid w:val="007B3185"/>
    <w:rsid w:val="007B3E48"/>
    <w:rsid w:val="007B5BBB"/>
    <w:rsid w:val="007B5FC2"/>
    <w:rsid w:val="007B61FB"/>
    <w:rsid w:val="007B68EC"/>
    <w:rsid w:val="007C0A07"/>
    <w:rsid w:val="007C4D82"/>
    <w:rsid w:val="007C7911"/>
    <w:rsid w:val="007D201B"/>
    <w:rsid w:val="007D27F2"/>
    <w:rsid w:val="007D2F2C"/>
    <w:rsid w:val="007D368F"/>
    <w:rsid w:val="007D4F93"/>
    <w:rsid w:val="007D66E3"/>
    <w:rsid w:val="007D6D34"/>
    <w:rsid w:val="007D6E53"/>
    <w:rsid w:val="007E129F"/>
    <w:rsid w:val="007E1D6D"/>
    <w:rsid w:val="007E30F4"/>
    <w:rsid w:val="007E56BA"/>
    <w:rsid w:val="007E6A5C"/>
    <w:rsid w:val="007F04A2"/>
    <w:rsid w:val="007F264A"/>
    <w:rsid w:val="007F2D26"/>
    <w:rsid w:val="007F65E7"/>
    <w:rsid w:val="007F79ED"/>
    <w:rsid w:val="0080240A"/>
    <w:rsid w:val="008047FC"/>
    <w:rsid w:val="00805067"/>
    <w:rsid w:val="008075ED"/>
    <w:rsid w:val="00811A22"/>
    <w:rsid w:val="00811B00"/>
    <w:rsid w:val="00813454"/>
    <w:rsid w:val="00813F95"/>
    <w:rsid w:val="008223ED"/>
    <w:rsid w:val="008224B6"/>
    <w:rsid w:val="00826321"/>
    <w:rsid w:val="00826619"/>
    <w:rsid w:val="00827567"/>
    <w:rsid w:val="008275E6"/>
    <w:rsid w:val="00831C65"/>
    <w:rsid w:val="00831F2C"/>
    <w:rsid w:val="0083238B"/>
    <w:rsid w:val="008355C0"/>
    <w:rsid w:val="00836499"/>
    <w:rsid w:val="00837D70"/>
    <w:rsid w:val="008403DE"/>
    <w:rsid w:val="0084157F"/>
    <w:rsid w:val="008425F6"/>
    <w:rsid w:val="0084388C"/>
    <w:rsid w:val="00844AB4"/>
    <w:rsid w:val="0084549B"/>
    <w:rsid w:val="00845637"/>
    <w:rsid w:val="00845E0F"/>
    <w:rsid w:val="00845E98"/>
    <w:rsid w:val="008467DA"/>
    <w:rsid w:val="00847208"/>
    <w:rsid w:val="0085019B"/>
    <w:rsid w:val="00850816"/>
    <w:rsid w:val="00852099"/>
    <w:rsid w:val="00852CF4"/>
    <w:rsid w:val="00860384"/>
    <w:rsid w:val="0086349E"/>
    <w:rsid w:val="008636DD"/>
    <w:rsid w:val="008709A8"/>
    <w:rsid w:val="00872AA4"/>
    <w:rsid w:val="00872D63"/>
    <w:rsid w:val="008759B7"/>
    <w:rsid w:val="008763AA"/>
    <w:rsid w:val="008779D9"/>
    <w:rsid w:val="00877C76"/>
    <w:rsid w:val="00877FF4"/>
    <w:rsid w:val="00880994"/>
    <w:rsid w:val="0088211D"/>
    <w:rsid w:val="0088302B"/>
    <w:rsid w:val="00883B32"/>
    <w:rsid w:val="00884851"/>
    <w:rsid w:val="00884AC0"/>
    <w:rsid w:val="00886E04"/>
    <w:rsid w:val="00890B94"/>
    <w:rsid w:val="00891DF2"/>
    <w:rsid w:val="00894357"/>
    <w:rsid w:val="008A1300"/>
    <w:rsid w:val="008A2565"/>
    <w:rsid w:val="008A2F5F"/>
    <w:rsid w:val="008A4BC4"/>
    <w:rsid w:val="008A5149"/>
    <w:rsid w:val="008A52A5"/>
    <w:rsid w:val="008A7606"/>
    <w:rsid w:val="008B1D73"/>
    <w:rsid w:val="008B33B2"/>
    <w:rsid w:val="008B418C"/>
    <w:rsid w:val="008B4ABD"/>
    <w:rsid w:val="008B5C3F"/>
    <w:rsid w:val="008B6846"/>
    <w:rsid w:val="008B794B"/>
    <w:rsid w:val="008B7EA1"/>
    <w:rsid w:val="008C0AA8"/>
    <w:rsid w:val="008C3934"/>
    <w:rsid w:val="008C5BF0"/>
    <w:rsid w:val="008D0C3D"/>
    <w:rsid w:val="008D1428"/>
    <w:rsid w:val="008D250F"/>
    <w:rsid w:val="008D42DA"/>
    <w:rsid w:val="008D573D"/>
    <w:rsid w:val="008D5BCC"/>
    <w:rsid w:val="008E1541"/>
    <w:rsid w:val="008E2DA6"/>
    <w:rsid w:val="008E7349"/>
    <w:rsid w:val="008F3E2D"/>
    <w:rsid w:val="008F452D"/>
    <w:rsid w:val="008F54DC"/>
    <w:rsid w:val="008F7EC2"/>
    <w:rsid w:val="008F7EF9"/>
    <w:rsid w:val="0090117F"/>
    <w:rsid w:val="00903CCB"/>
    <w:rsid w:val="00903E3B"/>
    <w:rsid w:val="009046C5"/>
    <w:rsid w:val="00906DFA"/>
    <w:rsid w:val="00915735"/>
    <w:rsid w:val="00915944"/>
    <w:rsid w:val="00916C9C"/>
    <w:rsid w:val="00916D72"/>
    <w:rsid w:val="00917C92"/>
    <w:rsid w:val="009211C9"/>
    <w:rsid w:val="009218DB"/>
    <w:rsid w:val="00921B7C"/>
    <w:rsid w:val="009220B4"/>
    <w:rsid w:val="00922109"/>
    <w:rsid w:val="00923838"/>
    <w:rsid w:val="00924290"/>
    <w:rsid w:val="00924C03"/>
    <w:rsid w:val="0092787E"/>
    <w:rsid w:val="0093093A"/>
    <w:rsid w:val="00933CA7"/>
    <w:rsid w:val="00934108"/>
    <w:rsid w:val="00934839"/>
    <w:rsid w:val="00935799"/>
    <w:rsid w:val="009365A5"/>
    <w:rsid w:val="009428DC"/>
    <w:rsid w:val="009433C2"/>
    <w:rsid w:val="00944ABE"/>
    <w:rsid w:val="00945D51"/>
    <w:rsid w:val="0095011E"/>
    <w:rsid w:val="00950C2B"/>
    <w:rsid w:val="00950FF0"/>
    <w:rsid w:val="00953332"/>
    <w:rsid w:val="00955B16"/>
    <w:rsid w:val="00956116"/>
    <w:rsid w:val="00961B50"/>
    <w:rsid w:val="00962D27"/>
    <w:rsid w:val="00971226"/>
    <w:rsid w:val="00973A4F"/>
    <w:rsid w:val="009748BF"/>
    <w:rsid w:val="00974CB4"/>
    <w:rsid w:val="009832B9"/>
    <w:rsid w:val="0098565D"/>
    <w:rsid w:val="0098574A"/>
    <w:rsid w:val="0098683E"/>
    <w:rsid w:val="00986F87"/>
    <w:rsid w:val="00991D03"/>
    <w:rsid w:val="009934AA"/>
    <w:rsid w:val="00994408"/>
    <w:rsid w:val="00994B46"/>
    <w:rsid w:val="0099572F"/>
    <w:rsid w:val="00995C34"/>
    <w:rsid w:val="00995FC7"/>
    <w:rsid w:val="009A71D4"/>
    <w:rsid w:val="009A7D90"/>
    <w:rsid w:val="009B09F0"/>
    <w:rsid w:val="009B1219"/>
    <w:rsid w:val="009B1E9B"/>
    <w:rsid w:val="009B20B1"/>
    <w:rsid w:val="009B2414"/>
    <w:rsid w:val="009B2ED3"/>
    <w:rsid w:val="009B3567"/>
    <w:rsid w:val="009B5F70"/>
    <w:rsid w:val="009C0C55"/>
    <w:rsid w:val="009C2ED1"/>
    <w:rsid w:val="009C328A"/>
    <w:rsid w:val="009C3CD3"/>
    <w:rsid w:val="009C5760"/>
    <w:rsid w:val="009C6898"/>
    <w:rsid w:val="009C7202"/>
    <w:rsid w:val="009D0984"/>
    <w:rsid w:val="009D162D"/>
    <w:rsid w:val="009D1AA4"/>
    <w:rsid w:val="009D25E1"/>
    <w:rsid w:val="009D2707"/>
    <w:rsid w:val="009D40B6"/>
    <w:rsid w:val="009E145F"/>
    <w:rsid w:val="009E337D"/>
    <w:rsid w:val="009E54E0"/>
    <w:rsid w:val="009F0949"/>
    <w:rsid w:val="009F0F0D"/>
    <w:rsid w:val="009F1E48"/>
    <w:rsid w:val="009F2D5F"/>
    <w:rsid w:val="009F4047"/>
    <w:rsid w:val="009F416B"/>
    <w:rsid w:val="009F4ACD"/>
    <w:rsid w:val="009F74BC"/>
    <w:rsid w:val="009F7877"/>
    <w:rsid w:val="009F7D5A"/>
    <w:rsid w:val="00A02822"/>
    <w:rsid w:val="00A06D1A"/>
    <w:rsid w:val="00A06EE9"/>
    <w:rsid w:val="00A075B1"/>
    <w:rsid w:val="00A105C2"/>
    <w:rsid w:val="00A11E57"/>
    <w:rsid w:val="00A1412A"/>
    <w:rsid w:val="00A15A9A"/>
    <w:rsid w:val="00A15B38"/>
    <w:rsid w:val="00A17B3B"/>
    <w:rsid w:val="00A20BEE"/>
    <w:rsid w:val="00A20D55"/>
    <w:rsid w:val="00A22DB7"/>
    <w:rsid w:val="00A23BB2"/>
    <w:rsid w:val="00A2674A"/>
    <w:rsid w:val="00A27A19"/>
    <w:rsid w:val="00A31FD5"/>
    <w:rsid w:val="00A351B5"/>
    <w:rsid w:val="00A41F87"/>
    <w:rsid w:val="00A42C7D"/>
    <w:rsid w:val="00A439AE"/>
    <w:rsid w:val="00A458EC"/>
    <w:rsid w:val="00A45C07"/>
    <w:rsid w:val="00A46BB8"/>
    <w:rsid w:val="00A506C7"/>
    <w:rsid w:val="00A50747"/>
    <w:rsid w:val="00A54DB1"/>
    <w:rsid w:val="00A567BC"/>
    <w:rsid w:val="00A57AAF"/>
    <w:rsid w:val="00A6082A"/>
    <w:rsid w:val="00A622B4"/>
    <w:rsid w:val="00A626FF"/>
    <w:rsid w:val="00A6454A"/>
    <w:rsid w:val="00A6610A"/>
    <w:rsid w:val="00A66E80"/>
    <w:rsid w:val="00A67506"/>
    <w:rsid w:val="00A71164"/>
    <w:rsid w:val="00A71B04"/>
    <w:rsid w:val="00A731E8"/>
    <w:rsid w:val="00A75D2F"/>
    <w:rsid w:val="00A81881"/>
    <w:rsid w:val="00A83118"/>
    <w:rsid w:val="00A84CBB"/>
    <w:rsid w:val="00A851A8"/>
    <w:rsid w:val="00A863C3"/>
    <w:rsid w:val="00A86FA2"/>
    <w:rsid w:val="00A875F6"/>
    <w:rsid w:val="00A876BF"/>
    <w:rsid w:val="00A922D4"/>
    <w:rsid w:val="00A933EA"/>
    <w:rsid w:val="00A9355F"/>
    <w:rsid w:val="00A944AA"/>
    <w:rsid w:val="00A9493A"/>
    <w:rsid w:val="00A957E7"/>
    <w:rsid w:val="00A96D04"/>
    <w:rsid w:val="00AA25BA"/>
    <w:rsid w:val="00AA409A"/>
    <w:rsid w:val="00AA491B"/>
    <w:rsid w:val="00AA7700"/>
    <w:rsid w:val="00AB1557"/>
    <w:rsid w:val="00AB16DD"/>
    <w:rsid w:val="00AB2FC9"/>
    <w:rsid w:val="00AB3D5B"/>
    <w:rsid w:val="00AB45FF"/>
    <w:rsid w:val="00AB4C9E"/>
    <w:rsid w:val="00AB6DAF"/>
    <w:rsid w:val="00AC1CE6"/>
    <w:rsid w:val="00AC287F"/>
    <w:rsid w:val="00AC42A6"/>
    <w:rsid w:val="00AD00A3"/>
    <w:rsid w:val="00AD3DEE"/>
    <w:rsid w:val="00AD4BB3"/>
    <w:rsid w:val="00AD53EC"/>
    <w:rsid w:val="00AE1A32"/>
    <w:rsid w:val="00AE1CF6"/>
    <w:rsid w:val="00AE385C"/>
    <w:rsid w:val="00AF0951"/>
    <w:rsid w:val="00AF203C"/>
    <w:rsid w:val="00AF3756"/>
    <w:rsid w:val="00AF5A47"/>
    <w:rsid w:val="00AF7221"/>
    <w:rsid w:val="00B03CE1"/>
    <w:rsid w:val="00B03FC1"/>
    <w:rsid w:val="00B07444"/>
    <w:rsid w:val="00B07E7C"/>
    <w:rsid w:val="00B12FB1"/>
    <w:rsid w:val="00B131B6"/>
    <w:rsid w:val="00B135C0"/>
    <w:rsid w:val="00B16246"/>
    <w:rsid w:val="00B168C7"/>
    <w:rsid w:val="00B16E6B"/>
    <w:rsid w:val="00B176CA"/>
    <w:rsid w:val="00B17ADC"/>
    <w:rsid w:val="00B20DDA"/>
    <w:rsid w:val="00B21433"/>
    <w:rsid w:val="00B21B1C"/>
    <w:rsid w:val="00B2258D"/>
    <w:rsid w:val="00B2340C"/>
    <w:rsid w:val="00B23CD5"/>
    <w:rsid w:val="00B23E3C"/>
    <w:rsid w:val="00B24DDB"/>
    <w:rsid w:val="00B251AC"/>
    <w:rsid w:val="00B25CD1"/>
    <w:rsid w:val="00B2608E"/>
    <w:rsid w:val="00B31E5F"/>
    <w:rsid w:val="00B32AC3"/>
    <w:rsid w:val="00B33EBD"/>
    <w:rsid w:val="00B3521C"/>
    <w:rsid w:val="00B3773C"/>
    <w:rsid w:val="00B37F09"/>
    <w:rsid w:val="00B434FE"/>
    <w:rsid w:val="00B4582E"/>
    <w:rsid w:val="00B5273B"/>
    <w:rsid w:val="00B53E74"/>
    <w:rsid w:val="00B55745"/>
    <w:rsid w:val="00B5712B"/>
    <w:rsid w:val="00B57D98"/>
    <w:rsid w:val="00B67557"/>
    <w:rsid w:val="00B67904"/>
    <w:rsid w:val="00B70C36"/>
    <w:rsid w:val="00B71988"/>
    <w:rsid w:val="00B75884"/>
    <w:rsid w:val="00B76E91"/>
    <w:rsid w:val="00B7772D"/>
    <w:rsid w:val="00B84D9F"/>
    <w:rsid w:val="00B8568C"/>
    <w:rsid w:val="00B85C3B"/>
    <w:rsid w:val="00B864C8"/>
    <w:rsid w:val="00B872D0"/>
    <w:rsid w:val="00B9127A"/>
    <w:rsid w:val="00B92A8B"/>
    <w:rsid w:val="00B92CA9"/>
    <w:rsid w:val="00B92EED"/>
    <w:rsid w:val="00B9384D"/>
    <w:rsid w:val="00B95A47"/>
    <w:rsid w:val="00B95EE8"/>
    <w:rsid w:val="00B95F4C"/>
    <w:rsid w:val="00B961CB"/>
    <w:rsid w:val="00BA2118"/>
    <w:rsid w:val="00BA3B4E"/>
    <w:rsid w:val="00BA5F90"/>
    <w:rsid w:val="00BA67DD"/>
    <w:rsid w:val="00BA7555"/>
    <w:rsid w:val="00BA765E"/>
    <w:rsid w:val="00BB0238"/>
    <w:rsid w:val="00BB0FF8"/>
    <w:rsid w:val="00BB4214"/>
    <w:rsid w:val="00BB5AD9"/>
    <w:rsid w:val="00BC298F"/>
    <w:rsid w:val="00BC2A00"/>
    <w:rsid w:val="00BC477A"/>
    <w:rsid w:val="00BC5B20"/>
    <w:rsid w:val="00BD06A5"/>
    <w:rsid w:val="00BD1515"/>
    <w:rsid w:val="00BD20EC"/>
    <w:rsid w:val="00BD6A9D"/>
    <w:rsid w:val="00BE264C"/>
    <w:rsid w:val="00BE2EB9"/>
    <w:rsid w:val="00BE3188"/>
    <w:rsid w:val="00BE4000"/>
    <w:rsid w:val="00BE6C5E"/>
    <w:rsid w:val="00BF1271"/>
    <w:rsid w:val="00BF1BC7"/>
    <w:rsid w:val="00BF2295"/>
    <w:rsid w:val="00BF3596"/>
    <w:rsid w:val="00BF4689"/>
    <w:rsid w:val="00C01F61"/>
    <w:rsid w:val="00C03BB7"/>
    <w:rsid w:val="00C051FC"/>
    <w:rsid w:val="00C07C28"/>
    <w:rsid w:val="00C101A4"/>
    <w:rsid w:val="00C11939"/>
    <w:rsid w:val="00C17223"/>
    <w:rsid w:val="00C1779F"/>
    <w:rsid w:val="00C20422"/>
    <w:rsid w:val="00C27090"/>
    <w:rsid w:val="00C35196"/>
    <w:rsid w:val="00C35D0D"/>
    <w:rsid w:val="00C3692F"/>
    <w:rsid w:val="00C40DE4"/>
    <w:rsid w:val="00C42FAA"/>
    <w:rsid w:val="00C4393B"/>
    <w:rsid w:val="00C46BF3"/>
    <w:rsid w:val="00C4764B"/>
    <w:rsid w:val="00C47889"/>
    <w:rsid w:val="00C47B35"/>
    <w:rsid w:val="00C57AED"/>
    <w:rsid w:val="00C63E6B"/>
    <w:rsid w:val="00C648B8"/>
    <w:rsid w:val="00C665CA"/>
    <w:rsid w:val="00C671E7"/>
    <w:rsid w:val="00C70ADC"/>
    <w:rsid w:val="00C71E5D"/>
    <w:rsid w:val="00C74D2C"/>
    <w:rsid w:val="00C76B5E"/>
    <w:rsid w:val="00C76FC2"/>
    <w:rsid w:val="00C80F2D"/>
    <w:rsid w:val="00C85B4C"/>
    <w:rsid w:val="00C86271"/>
    <w:rsid w:val="00C864D9"/>
    <w:rsid w:val="00C9134C"/>
    <w:rsid w:val="00C91D9A"/>
    <w:rsid w:val="00C927A2"/>
    <w:rsid w:val="00C93F8B"/>
    <w:rsid w:val="00C93FE4"/>
    <w:rsid w:val="00C9400C"/>
    <w:rsid w:val="00C94DEC"/>
    <w:rsid w:val="00C95D44"/>
    <w:rsid w:val="00C96123"/>
    <w:rsid w:val="00CA137A"/>
    <w:rsid w:val="00CA1383"/>
    <w:rsid w:val="00CA14C4"/>
    <w:rsid w:val="00CA3AED"/>
    <w:rsid w:val="00CA4813"/>
    <w:rsid w:val="00CA6B39"/>
    <w:rsid w:val="00CA6D90"/>
    <w:rsid w:val="00CA6F2F"/>
    <w:rsid w:val="00CB2428"/>
    <w:rsid w:val="00CB317A"/>
    <w:rsid w:val="00CB7739"/>
    <w:rsid w:val="00CB7973"/>
    <w:rsid w:val="00CC2711"/>
    <w:rsid w:val="00CC5CDE"/>
    <w:rsid w:val="00CC68D1"/>
    <w:rsid w:val="00CD2359"/>
    <w:rsid w:val="00CD46D5"/>
    <w:rsid w:val="00CD4BC9"/>
    <w:rsid w:val="00CD531C"/>
    <w:rsid w:val="00CD69C8"/>
    <w:rsid w:val="00CD752C"/>
    <w:rsid w:val="00CD789E"/>
    <w:rsid w:val="00CE0A91"/>
    <w:rsid w:val="00CE31C6"/>
    <w:rsid w:val="00CE5A01"/>
    <w:rsid w:val="00CE7FB0"/>
    <w:rsid w:val="00CF109C"/>
    <w:rsid w:val="00CF16FA"/>
    <w:rsid w:val="00CF1D6E"/>
    <w:rsid w:val="00CF2DAB"/>
    <w:rsid w:val="00CF4CA5"/>
    <w:rsid w:val="00CF581A"/>
    <w:rsid w:val="00CF6588"/>
    <w:rsid w:val="00CF6926"/>
    <w:rsid w:val="00D01335"/>
    <w:rsid w:val="00D03CF1"/>
    <w:rsid w:val="00D04FC2"/>
    <w:rsid w:val="00D05D50"/>
    <w:rsid w:val="00D0646A"/>
    <w:rsid w:val="00D07662"/>
    <w:rsid w:val="00D134E4"/>
    <w:rsid w:val="00D13D11"/>
    <w:rsid w:val="00D145B3"/>
    <w:rsid w:val="00D15304"/>
    <w:rsid w:val="00D15E7D"/>
    <w:rsid w:val="00D21E22"/>
    <w:rsid w:val="00D228AC"/>
    <w:rsid w:val="00D265EC"/>
    <w:rsid w:val="00D30F16"/>
    <w:rsid w:val="00D3229B"/>
    <w:rsid w:val="00D428D8"/>
    <w:rsid w:val="00D42F0D"/>
    <w:rsid w:val="00D43606"/>
    <w:rsid w:val="00D4522A"/>
    <w:rsid w:val="00D4544A"/>
    <w:rsid w:val="00D568FF"/>
    <w:rsid w:val="00D61A77"/>
    <w:rsid w:val="00D63595"/>
    <w:rsid w:val="00D6632C"/>
    <w:rsid w:val="00D67CB0"/>
    <w:rsid w:val="00D71550"/>
    <w:rsid w:val="00D76074"/>
    <w:rsid w:val="00D77912"/>
    <w:rsid w:val="00D806D8"/>
    <w:rsid w:val="00D8103C"/>
    <w:rsid w:val="00D871D2"/>
    <w:rsid w:val="00D909DF"/>
    <w:rsid w:val="00D91479"/>
    <w:rsid w:val="00D91671"/>
    <w:rsid w:val="00D91BE8"/>
    <w:rsid w:val="00D92FC2"/>
    <w:rsid w:val="00D930EC"/>
    <w:rsid w:val="00D935CE"/>
    <w:rsid w:val="00D967D0"/>
    <w:rsid w:val="00DA0651"/>
    <w:rsid w:val="00DA1427"/>
    <w:rsid w:val="00DA3E01"/>
    <w:rsid w:val="00DA6937"/>
    <w:rsid w:val="00DA7315"/>
    <w:rsid w:val="00DA76C5"/>
    <w:rsid w:val="00DB0976"/>
    <w:rsid w:val="00DB2E3E"/>
    <w:rsid w:val="00DB3753"/>
    <w:rsid w:val="00DB6262"/>
    <w:rsid w:val="00DB6481"/>
    <w:rsid w:val="00DB6E33"/>
    <w:rsid w:val="00DC1269"/>
    <w:rsid w:val="00DC308C"/>
    <w:rsid w:val="00DC3869"/>
    <w:rsid w:val="00DC5F6C"/>
    <w:rsid w:val="00DC666C"/>
    <w:rsid w:val="00DD051C"/>
    <w:rsid w:val="00DD4B0C"/>
    <w:rsid w:val="00DD645A"/>
    <w:rsid w:val="00DD7413"/>
    <w:rsid w:val="00DE1BAD"/>
    <w:rsid w:val="00DE2306"/>
    <w:rsid w:val="00DE2A1C"/>
    <w:rsid w:val="00DE4CD6"/>
    <w:rsid w:val="00DE73C2"/>
    <w:rsid w:val="00DE7A17"/>
    <w:rsid w:val="00DE7B6B"/>
    <w:rsid w:val="00DF1B99"/>
    <w:rsid w:val="00DF4D90"/>
    <w:rsid w:val="00DF6C61"/>
    <w:rsid w:val="00DF7639"/>
    <w:rsid w:val="00E00BC6"/>
    <w:rsid w:val="00E02AFA"/>
    <w:rsid w:val="00E03F54"/>
    <w:rsid w:val="00E0693C"/>
    <w:rsid w:val="00E10C1D"/>
    <w:rsid w:val="00E142B5"/>
    <w:rsid w:val="00E14A36"/>
    <w:rsid w:val="00E218E7"/>
    <w:rsid w:val="00E3039D"/>
    <w:rsid w:val="00E30DE6"/>
    <w:rsid w:val="00E31B1D"/>
    <w:rsid w:val="00E332D8"/>
    <w:rsid w:val="00E34540"/>
    <w:rsid w:val="00E34C4E"/>
    <w:rsid w:val="00E416E5"/>
    <w:rsid w:val="00E42228"/>
    <w:rsid w:val="00E4250D"/>
    <w:rsid w:val="00E42EDC"/>
    <w:rsid w:val="00E43903"/>
    <w:rsid w:val="00E46336"/>
    <w:rsid w:val="00E47B0D"/>
    <w:rsid w:val="00E501D4"/>
    <w:rsid w:val="00E50E9C"/>
    <w:rsid w:val="00E53D1F"/>
    <w:rsid w:val="00E55343"/>
    <w:rsid w:val="00E55EB3"/>
    <w:rsid w:val="00E5687B"/>
    <w:rsid w:val="00E56F23"/>
    <w:rsid w:val="00E60FAE"/>
    <w:rsid w:val="00E62EEA"/>
    <w:rsid w:val="00E64ECB"/>
    <w:rsid w:val="00E64F79"/>
    <w:rsid w:val="00E6556C"/>
    <w:rsid w:val="00E67039"/>
    <w:rsid w:val="00E70C12"/>
    <w:rsid w:val="00E71165"/>
    <w:rsid w:val="00E71C3C"/>
    <w:rsid w:val="00E72395"/>
    <w:rsid w:val="00E74655"/>
    <w:rsid w:val="00E7471A"/>
    <w:rsid w:val="00E80553"/>
    <w:rsid w:val="00E81B0E"/>
    <w:rsid w:val="00E826A8"/>
    <w:rsid w:val="00E84E7D"/>
    <w:rsid w:val="00E878F8"/>
    <w:rsid w:val="00E87F08"/>
    <w:rsid w:val="00E91FDE"/>
    <w:rsid w:val="00E927BA"/>
    <w:rsid w:val="00E9593B"/>
    <w:rsid w:val="00E96126"/>
    <w:rsid w:val="00EA0721"/>
    <w:rsid w:val="00EA35C1"/>
    <w:rsid w:val="00EA6884"/>
    <w:rsid w:val="00EA6975"/>
    <w:rsid w:val="00EB10BB"/>
    <w:rsid w:val="00EB26E3"/>
    <w:rsid w:val="00EB4BDB"/>
    <w:rsid w:val="00EC0827"/>
    <w:rsid w:val="00EC79EC"/>
    <w:rsid w:val="00ED0BC9"/>
    <w:rsid w:val="00ED17F9"/>
    <w:rsid w:val="00ED190A"/>
    <w:rsid w:val="00ED220C"/>
    <w:rsid w:val="00ED242A"/>
    <w:rsid w:val="00ED26E0"/>
    <w:rsid w:val="00ED38EF"/>
    <w:rsid w:val="00ED6FC9"/>
    <w:rsid w:val="00ED734A"/>
    <w:rsid w:val="00ED7573"/>
    <w:rsid w:val="00EE011B"/>
    <w:rsid w:val="00EE5724"/>
    <w:rsid w:val="00EF2365"/>
    <w:rsid w:val="00EF321A"/>
    <w:rsid w:val="00EF5E68"/>
    <w:rsid w:val="00EF67E3"/>
    <w:rsid w:val="00EF79C6"/>
    <w:rsid w:val="00F0011B"/>
    <w:rsid w:val="00F036E3"/>
    <w:rsid w:val="00F042B9"/>
    <w:rsid w:val="00F052B3"/>
    <w:rsid w:val="00F05873"/>
    <w:rsid w:val="00F07671"/>
    <w:rsid w:val="00F1013D"/>
    <w:rsid w:val="00F12BEE"/>
    <w:rsid w:val="00F13E17"/>
    <w:rsid w:val="00F14685"/>
    <w:rsid w:val="00F14FD8"/>
    <w:rsid w:val="00F166B0"/>
    <w:rsid w:val="00F17461"/>
    <w:rsid w:val="00F179E4"/>
    <w:rsid w:val="00F203FD"/>
    <w:rsid w:val="00F208EE"/>
    <w:rsid w:val="00F218E0"/>
    <w:rsid w:val="00F26640"/>
    <w:rsid w:val="00F316F4"/>
    <w:rsid w:val="00F33EB1"/>
    <w:rsid w:val="00F376DF"/>
    <w:rsid w:val="00F42D35"/>
    <w:rsid w:val="00F52850"/>
    <w:rsid w:val="00F52F3F"/>
    <w:rsid w:val="00F55B2E"/>
    <w:rsid w:val="00F64A25"/>
    <w:rsid w:val="00F66743"/>
    <w:rsid w:val="00F679F3"/>
    <w:rsid w:val="00F70606"/>
    <w:rsid w:val="00F7131F"/>
    <w:rsid w:val="00F718FA"/>
    <w:rsid w:val="00F7218D"/>
    <w:rsid w:val="00F72549"/>
    <w:rsid w:val="00F72A4A"/>
    <w:rsid w:val="00F72B1E"/>
    <w:rsid w:val="00F73C18"/>
    <w:rsid w:val="00F74FD3"/>
    <w:rsid w:val="00F7541C"/>
    <w:rsid w:val="00F75FF5"/>
    <w:rsid w:val="00F77594"/>
    <w:rsid w:val="00F80BBE"/>
    <w:rsid w:val="00F8348E"/>
    <w:rsid w:val="00F83C02"/>
    <w:rsid w:val="00F85869"/>
    <w:rsid w:val="00F85BEF"/>
    <w:rsid w:val="00F86CA6"/>
    <w:rsid w:val="00F90A73"/>
    <w:rsid w:val="00F90D2C"/>
    <w:rsid w:val="00F925F8"/>
    <w:rsid w:val="00F93144"/>
    <w:rsid w:val="00F936C1"/>
    <w:rsid w:val="00F941D0"/>
    <w:rsid w:val="00F947E5"/>
    <w:rsid w:val="00F9548D"/>
    <w:rsid w:val="00FA083E"/>
    <w:rsid w:val="00FA3470"/>
    <w:rsid w:val="00FA3760"/>
    <w:rsid w:val="00FA39BD"/>
    <w:rsid w:val="00FB5008"/>
    <w:rsid w:val="00FB6ABE"/>
    <w:rsid w:val="00FB7479"/>
    <w:rsid w:val="00FC34D6"/>
    <w:rsid w:val="00FC5D89"/>
    <w:rsid w:val="00FD1DCB"/>
    <w:rsid w:val="00FD3702"/>
    <w:rsid w:val="00FD481F"/>
    <w:rsid w:val="00FD637A"/>
    <w:rsid w:val="00FD6D63"/>
    <w:rsid w:val="00FE019C"/>
    <w:rsid w:val="00FE0534"/>
    <w:rsid w:val="00FE0C4E"/>
    <w:rsid w:val="00FE0F33"/>
    <w:rsid w:val="00FE4B94"/>
    <w:rsid w:val="00FF1E29"/>
    <w:rsid w:val="00FF51E1"/>
    <w:rsid w:val="00FF6801"/>
    <w:rsid w:val="00FF7B3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v-text-anchor:middle" fillcolor="none [2732]" strokecolor="#f2f2f2">
      <v:fill color="none [2732]"/>
      <v:stroke color="#f2f2f2" weight="3pt"/>
      <v:shadow on="t" type="perspective" color="#205867" opacity=".5" offset="1pt" offset2="-1pt"/>
      <v:textbox inset="2.00661mm,1.0033mm,2.00661mm,1.0033mm"/>
    </o:shapedefaults>
    <o:shapelayout v:ext="edit">
      <o:idmap v:ext="edit" data="1"/>
      <o:rules v:ext="edit">
        <o:r id="V:Rule2" type="connector" idref="#AutoShape 3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949"/>
    <w:rPr>
      <w:rFonts w:ascii="Arial" w:hAnsi="Arial"/>
      <w:sz w:val="22"/>
      <w:szCs w:val="24"/>
      <w:lang w:val="uk-UA"/>
    </w:rPr>
  </w:style>
  <w:style w:type="paragraph" w:styleId="1">
    <w:name w:val="heading 1"/>
    <w:basedOn w:val="a"/>
    <w:next w:val="a"/>
    <w:link w:val="10"/>
    <w:qFormat/>
    <w:rsid w:val="00F052B3"/>
    <w:pPr>
      <w:keepNext/>
      <w:tabs>
        <w:tab w:val="left" w:pos="567"/>
      </w:tabs>
      <w:spacing w:before="120" w:after="120"/>
      <w:outlineLvl w:val="0"/>
    </w:pPr>
    <w:rPr>
      <w:b/>
      <w:bCs/>
      <w:kern w:val="32"/>
      <w:sz w:val="28"/>
      <w:szCs w:val="32"/>
    </w:rPr>
  </w:style>
  <w:style w:type="paragraph" w:styleId="2">
    <w:name w:val="heading 2"/>
    <w:basedOn w:val="a"/>
    <w:next w:val="a"/>
    <w:link w:val="20"/>
    <w:uiPriority w:val="9"/>
    <w:qFormat/>
    <w:rsid w:val="00F052B3"/>
    <w:pPr>
      <w:keepNext/>
      <w:keepLines/>
      <w:tabs>
        <w:tab w:val="left" w:pos="567"/>
      </w:tabs>
      <w:spacing w:before="240" w:after="60"/>
      <w:outlineLvl w:val="1"/>
    </w:pPr>
    <w:rPr>
      <w:b/>
      <w:bCs/>
      <w:sz w:val="24"/>
      <w:szCs w:val="26"/>
      <w:lang w:eastAsia="en-US"/>
    </w:rPr>
  </w:style>
  <w:style w:type="paragraph" w:styleId="30">
    <w:name w:val="heading 3"/>
    <w:basedOn w:val="a"/>
    <w:next w:val="a"/>
    <w:link w:val="31"/>
    <w:uiPriority w:val="9"/>
    <w:qFormat/>
    <w:rsid w:val="00F052B3"/>
    <w:pPr>
      <w:keepNext/>
      <w:tabs>
        <w:tab w:val="left" w:pos="709"/>
      </w:tabs>
      <w:spacing w:before="240" w:after="60"/>
      <w:ind w:left="709" w:hanging="709"/>
      <w:outlineLvl w:val="2"/>
    </w:pPr>
    <w:rPr>
      <w:rFonts w:cs="Arial"/>
      <w:b/>
      <w:bCs/>
      <w:i/>
      <w:sz w:val="24"/>
    </w:rPr>
  </w:style>
  <w:style w:type="paragraph" w:styleId="40">
    <w:name w:val="heading 4"/>
    <w:basedOn w:val="a"/>
    <w:next w:val="a"/>
    <w:link w:val="41"/>
    <w:uiPriority w:val="9"/>
    <w:qFormat/>
    <w:rsid w:val="000B2971"/>
    <w:pPr>
      <w:keepNext/>
      <w:keepLines/>
      <w:tabs>
        <w:tab w:val="left" w:pos="851"/>
      </w:tabs>
      <w:spacing w:before="200"/>
      <w:ind w:left="851" w:hanging="851"/>
      <w:outlineLvl w:val="3"/>
    </w:pPr>
    <w:rPr>
      <w:bCs/>
      <w:i/>
      <w:iCs/>
      <w:sz w:val="20"/>
      <w:szCs w:val="20"/>
      <w:u w:val="single"/>
      <w:lang w:eastAsia="en-US"/>
    </w:rPr>
  </w:style>
  <w:style w:type="paragraph" w:styleId="5">
    <w:name w:val="heading 5"/>
    <w:basedOn w:val="a"/>
    <w:next w:val="a"/>
    <w:link w:val="50"/>
    <w:semiHidden/>
    <w:unhideWhenUsed/>
    <w:qFormat/>
    <w:rsid w:val="000B2971"/>
    <w:pPr>
      <w:keepNext/>
      <w:keepLines/>
      <w:spacing w:before="40"/>
      <w:outlineLvl w:val="4"/>
    </w:pPr>
    <w:rPr>
      <w:rFonts w:ascii="Cambria" w:hAnsi="Cambria"/>
      <w:color w:val="243F60"/>
      <w:sz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52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w:basedOn w:val="a"/>
    <w:rsid w:val="00F052B3"/>
    <w:rPr>
      <w:rFonts w:ascii="Verdana" w:hAnsi="Verdana" w:cs="Verdana"/>
      <w:sz w:val="20"/>
      <w:szCs w:val="20"/>
      <w:lang w:val="en-US" w:eastAsia="en-US"/>
    </w:rPr>
  </w:style>
  <w:style w:type="paragraph" w:styleId="a5">
    <w:name w:val="header"/>
    <w:basedOn w:val="a"/>
    <w:link w:val="a6"/>
    <w:uiPriority w:val="99"/>
    <w:rsid w:val="00F052B3"/>
    <w:pPr>
      <w:tabs>
        <w:tab w:val="center" w:pos="4680"/>
        <w:tab w:val="right" w:pos="9360"/>
      </w:tabs>
    </w:pPr>
  </w:style>
  <w:style w:type="character" w:customStyle="1" w:styleId="a6">
    <w:name w:val="Верхний колонтитул Знак"/>
    <w:link w:val="a5"/>
    <w:uiPriority w:val="99"/>
    <w:rsid w:val="00F052B3"/>
    <w:rPr>
      <w:rFonts w:ascii="Arial" w:hAnsi="Arial"/>
      <w:sz w:val="22"/>
      <w:szCs w:val="24"/>
      <w:lang w:val="ru-RU" w:eastAsia="ru-RU" w:bidi="ar-SA"/>
    </w:rPr>
  </w:style>
  <w:style w:type="paragraph" w:styleId="a7">
    <w:name w:val="footer"/>
    <w:basedOn w:val="a"/>
    <w:link w:val="a8"/>
    <w:uiPriority w:val="99"/>
    <w:rsid w:val="00F052B3"/>
    <w:pPr>
      <w:tabs>
        <w:tab w:val="center" w:pos="4680"/>
        <w:tab w:val="right" w:pos="9360"/>
      </w:tabs>
    </w:pPr>
  </w:style>
  <w:style w:type="character" w:customStyle="1" w:styleId="a8">
    <w:name w:val="Нижний колонтитул Знак"/>
    <w:link w:val="a7"/>
    <w:uiPriority w:val="99"/>
    <w:rsid w:val="00F052B3"/>
    <w:rPr>
      <w:rFonts w:ascii="Arial" w:hAnsi="Arial"/>
      <w:sz w:val="22"/>
      <w:szCs w:val="24"/>
      <w:lang w:val="ru-RU" w:eastAsia="ru-RU" w:bidi="ar-SA"/>
    </w:rPr>
  </w:style>
  <w:style w:type="paragraph" w:styleId="a9">
    <w:name w:val="No Spacing"/>
    <w:link w:val="aa"/>
    <w:uiPriority w:val="1"/>
    <w:qFormat/>
    <w:rsid w:val="00F052B3"/>
    <w:rPr>
      <w:rFonts w:ascii="Calibri" w:eastAsia="Calibri" w:hAnsi="Calibri"/>
      <w:sz w:val="22"/>
      <w:szCs w:val="22"/>
      <w:lang w:val="uk-UA" w:eastAsia="en-US"/>
    </w:rPr>
  </w:style>
  <w:style w:type="paragraph" w:styleId="ab">
    <w:name w:val="Body Text Indent"/>
    <w:basedOn w:val="a"/>
    <w:link w:val="ac"/>
    <w:rsid w:val="00F052B3"/>
    <w:pPr>
      <w:suppressAutoHyphens/>
      <w:ind w:left="-90"/>
      <w:jc w:val="both"/>
    </w:pPr>
    <w:rPr>
      <w:lang w:eastAsia="ar-SA"/>
    </w:rPr>
  </w:style>
  <w:style w:type="character" w:customStyle="1" w:styleId="ac">
    <w:name w:val="Основной текст с отступом Знак"/>
    <w:link w:val="ab"/>
    <w:rsid w:val="00F052B3"/>
    <w:rPr>
      <w:rFonts w:ascii="Arial" w:hAnsi="Arial"/>
      <w:sz w:val="22"/>
      <w:szCs w:val="24"/>
      <w:lang w:val="uk-UA" w:eastAsia="ar-SA" w:bidi="ar-SA"/>
    </w:rPr>
  </w:style>
  <w:style w:type="character" w:customStyle="1" w:styleId="longtext">
    <w:name w:val="long_text"/>
    <w:basedOn w:val="a0"/>
    <w:rsid w:val="00F052B3"/>
  </w:style>
  <w:style w:type="paragraph" w:styleId="ad">
    <w:name w:val="Normal (Web)"/>
    <w:basedOn w:val="a"/>
    <w:uiPriority w:val="99"/>
    <w:unhideWhenUsed/>
    <w:rsid w:val="00F052B3"/>
    <w:pPr>
      <w:spacing w:before="100" w:beforeAutospacing="1" w:after="100" w:afterAutospacing="1"/>
    </w:pPr>
    <w:rPr>
      <w:lang w:eastAsia="uk-UA"/>
    </w:rPr>
  </w:style>
  <w:style w:type="paragraph" w:customStyle="1" w:styleId="Nadpis3">
    <w:name w:val="Nadpis3"/>
    <w:basedOn w:val="a"/>
    <w:rsid w:val="00F052B3"/>
    <w:pPr>
      <w:spacing w:before="300" w:after="100"/>
    </w:pPr>
    <w:rPr>
      <w:b/>
      <w:color w:val="2E4396"/>
      <w:sz w:val="26"/>
      <w:szCs w:val="26"/>
      <w:lang w:val="cs-CZ" w:eastAsia="cs-CZ"/>
    </w:rPr>
  </w:style>
  <w:style w:type="character" w:customStyle="1" w:styleId="ArialMSMincho">
    <w:name w:val="Стиль (латиница) Arial (Восточная Азия) MS Mincho полужирный"/>
    <w:rsid w:val="00F052B3"/>
    <w:rPr>
      <w:rFonts w:ascii="Arial" w:eastAsia="MS Mincho" w:hAnsi="Arial"/>
      <w:b/>
      <w:bCs/>
      <w:noProof w:val="0"/>
      <w:sz w:val="24"/>
      <w:lang w:val="ru-RU"/>
    </w:rPr>
  </w:style>
  <w:style w:type="character" w:customStyle="1" w:styleId="10">
    <w:name w:val="Заголовок 1 Знак"/>
    <w:link w:val="1"/>
    <w:rsid w:val="00F052B3"/>
    <w:rPr>
      <w:rFonts w:ascii="Arial" w:hAnsi="Arial"/>
      <w:b/>
      <w:bCs/>
      <w:kern w:val="32"/>
      <w:sz w:val="28"/>
      <w:szCs w:val="32"/>
    </w:rPr>
  </w:style>
  <w:style w:type="character" w:customStyle="1" w:styleId="20">
    <w:name w:val="Заголовок 2 Знак"/>
    <w:link w:val="2"/>
    <w:uiPriority w:val="9"/>
    <w:rsid w:val="00F052B3"/>
    <w:rPr>
      <w:rFonts w:ascii="Arial" w:hAnsi="Arial"/>
      <w:b/>
      <w:bCs/>
      <w:sz w:val="24"/>
      <w:szCs w:val="26"/>
      <w:lang w:eastAsia="en-US"/>
    </w:rPr>
  </w:style>
  <w:style w:type="character" w:customStyle="1" w:styleId="31">
    <w:name w:val="Заголовок 3 Знак"/>
    <w:link w:val="30"/>
    <w:uiPriority w:val="9"/>
    <w:rsid w:val="00F052B3"/>
    <w:rPr>
      <w:rFonts w:ascii="Arial" w:hAnsi="Arial" w:cs="Arial"/>
      <w:b/>
      <w:bCs/>
      <w:i/>
      <w:sz w:val="24"/>
      <w:szCs w:val="24"/>
      <w:lang w:val="uk-UA" w:eastAsia="ru-RU" w:bidi="ar-SA"/>
    </w:rPr>
  </w:style>
  <w:style w:type="paragraph" w:styleId="ae">
    <w:name w:val="Balloon Text"/>
    <w:basedOn w:val="a"/>
    <w:link w:val="af"/>
    <w:uiPriority w:val="99"/>
    <w:rsid w:val="00F052B3"/>
    <w:rPr>
      <w:rFonts w:ascii="Tahoma" w:hAnsi="Tahoma" w:cs="Tahoma"/>
      <w:sz w:val="16"/>
      <w:szCs w:val="16"/>
    </w:rPr>
  </w:style>
  <w:style w:type="character" w:customStyle="1" w:styleId="af">
    <w:name w:val="Текст выноски Знак"/>
    <w:link w:val="ae"/>
    <w:uiPriority w:val="99"/>
    <w:rsid w:val="00F052B3"/>
    <w:rPr>
      <w:rFonts w:ascii="Tahoma" w:hAnsi="Tahoma" w:cs="Tahoma"/>
      <w:sz w:val="16"/>
      <w:szCs w:val="16"/>
      <w:lang w:val="ru-RU" w:eastAsia="ru-RU" w:bidi="ar-SA"/>
    </w:rPr>
  </w:style>
  <w:style w:type="numbering" w:customStyle="1" w:styleId="3">
    <w:name w:val="Стиль3"/>
    <w:rsid w:val="00F052B3"/>
    <w:pPr>
      <w:numPr>
        <w:numId w:val="1"/>
      </w:numPr>
    </w:pPr>
  </w:style>
  <w:style w:type="numbering" w:customStyle="1" w:styleId="4">
    <w:name w:val="Стиль4"/>
    <w:rsid w:val="00F052B3"/>
    <w:pPr>
      <w:numPr>
        <w:numId w:val="2"/>
      </w:numPr>
    </w:pPr>
  </w:style>
  <w:style w:type="paragraph" w:styleId="11">
    <w:name w:val="toc 1"/>
    <w:basedOn w:val="a"/>
    <w:next w:val="a"/>
    <w:autoRedefine/>
    <w:uiPriority w:val="39"/>
    <w:rsid w:val="00B864C8"/>
    <w:pPr>
      <w:tabs>
        <w:tab w:val="left" w:pos="440"/>
        <w:tab w:val="right" w:leader="dot" w:pos="9060"/>
      </w:tabs>
      <w:spacing w:before="120"/>
      <w:ind w:left="426" w:hanging="426"/>
    </w:pPr>
    <w:rPr>
      <w:b/>
      <w:noProof/>
      <w:szCs w:val="22"/>
      <w:lang w:val="en-US"/>
    </w:rPr>
  </w:style>
  <w:style w:type="character" w:styleId="af0">
    <w:name w:val="Hyperlink"/>
    <w:uiPriority w:val="99"/>
    <w:unhideWhenUsed/>
    <w:rsid w:val="00F052B3"/>
    <w:rPr>
      <w:i/>
      <w:noProof/>
      <w:color w:val="0000FF"/>
      <w:sz w:val="20"/>
      <w:szCs w:val="20"/>
      <w:u w:val="single"/>
    </w:rPr>
  </w:style>
  <w:style w:type="paragraph" w:customStyle="1" w:styleId="12">
    <w:name w:val="Список 1"/>
    <w:basedOn w:val="af1"/>
    <w:link w:val="13"/>
    <w:qFormat/>
    <w:rsid w:val="00F052B3"/>
    <w:pPr>
      <w:widowControl w:val="0"/>
      <w:tabs>
        <w:tab w:val="left" w:pos="567"/>
      </w:tabs>
      <w:suppressAutoHyphens/>
      <w:snapToGrid w:val="0"/>
      <w:spacing w:before="120"/>
    </w:pPr>
    <w:rPr>
      <w:rFonts w:eastAsia="Calibri" w:cs="Times New Roman"/>
      <w:lang w:eastAsia="en-US"/>
    </w:rPr>
  </w:style>
  <w:style w:type="character" w:customStyle="1" w:styleId="13">
    <w:name w:val="Список 1 Знак"/>
    <w:link w:val="12"/>
    <w:rsid w:val="00F052B3"/>
    <w:rPr>
      <w:rFonts w:ascii="Arial" w:eastAsia="Calibri" w:hAnsi="Arial" w:cs="Arial"/>
      <w:sz w:val="22"/>
      <w:szCs w:val="22"/>
      <w:lang w:eastAsia="en-US"/>
    </w:rPr>
  </w:style>
  <w:style w:type="paragraph" w:styleId="af1">
    <w:name w:val="Body Text"/>
    <w:basedOn w:val="a"/>
    <w:link w:val="af2"/>
    <w:qFormat/>
    <w:rsid w:val="00F052B3"/>
    <w:pPr>
      <w:spacing w:before="180"/>
      <w:jc w:val="both"/>
    </w:pPr>
    <w:rPr>
      <w:rFonts w:cs="Arial"/>
      <w:szCs w:val="22"/>
    </w:rPr>
  </w:style>
  <w:style w:type="character" w:customStyle="1" w:styleId="af2">
    <w:name w:val="Основной текст Знак"/>
    <w:link w:val="af1"/>
    <w:rsid w:val="00F052B3"/>
    <w:rPr>
      <w:rFonts w:ascii="Arial" w:hAnsi="Arial" w:cs="Arial"/>
      <w:sz w:val="22"/>
      <w:szCs w:val="22"/>
      <w:lang w:val="ru-RU" w:eastAsia="ru-RU" w:bidi="ar-SA"/>
    </w:rPr>
  </w:style>
  <w:style w:type="paragraph" w:styleId="21">
    <w:name w:val="toc 2"/>
    <w:basedOn w:val="a"/>
    <w:next w:val="a"/>
    <w:autoRedefine/>
    <w:uiPriority w:val="39"/>
    <w:rsid w:val="00233A3C"/>
    <w:pPr>
      <w:tabs>
        <w:tab w:val="left" w:pos="880"/>
        <w:tab w:val="left" w:pos="1560"/>
        <w:tab w:val="right" w:leader="dot" w:pos="9060"/>
      </w:tabs>
      <w:spacing w:before="120"/>
    </w:pPr>
    <w:rPr>
      <w:b/>
      <w:noProof/>
    </w:rPr>
  </w:style>
  <w:style w:type="character" w:customStyle="1" w:styleId="DefaultParagraphFont1">
    <w:name w:val="Default Paragraph Font1"/>
    <w:rsid w:val="00F052B3"/>
  </w:style>
  <w:style w:type="paragraph" w:customStyle="1" w:styleId="14">
    <w:name w:val="Заголовок1"/>
    <w:basedOn w:val="a"/>
    <w:next w:val="af1"/>
    <w:rsid w:val="00F052B3"/>
    <w:pPr>
      <w:keepNext/>
      <w:suppressAutoHyphens/>
      <w:spacing w:before="240" w:after="120" w:line="276" w:lineRule="auto"/>
    </w:pPr>
    <w:rPr>
      <w:rFonts w:eastAsia="MS Mincho" w:cs="Tahoma"/>
      <w:kern w:val="1"/>
      <w:sz w:val="28"/>
      <w:szCs w:val="28"/>
      <w:lang w:eastAsia="ar-SA"/>
    </w:rPr>
  </w:style>
  <w:style w:type="paragraph" w:styleId="af3">
    <w:name w:val="List"/>
    <w:basedOn w:val="af1"/>
    <w:rsid w:val="00F052B3"/>
    <w:pPr>
      <w:suppressAutoHyphens/>
      <w:spacing w:line="276" w:lineRule="auto"/>
    </w:pPr>
    <w:rPr>
      <w:rFonts w:ascii="Calibri" w:eastAsia="Arial Unicode MS" w:hAnsi="Calibri" w:cs="Tahoma"/>
      <w:kern w:val="1"/>
      <w:lang w:eastAsia="ar-SA"/>
    </w:rPr>
  </w:style>
  <w:style w:type="paragraph" w:customStyle="1" w:styleId="15">
    <w:name w:val="Название1"/>
    <w:basedOn w:val="a"/>
    <w:rsid w:val="00F052B3"/>
    <w:pPr>
      <w:suppressLineNumbers/>
      <w:suppressAutoHyphens/>
      <w:spacing w:before="120" w:after="120" w:line="276" w:lineRule="auto"/>
    </w:pPr>
    <w:rPr>
      <w:rFonts w:ascii="Calibri" w:eastAsia="Arial Unicode MS" w:hAnsi="Calibri" w:cs="Tahoma"/>
      <w:i/>
      <w:iCs/>
      <w:kern w:val="1"/>
      <w:sz w:val="24"/>
      <w:lang w:eastAsia="ar-SA"/>
    </w:rPr>
  </w:style>
  <w:style w:type="paragraph" w:customStyle="1" w:styleId="16">
    <w:name w:val="Указатель1"/>
    <w:basedOn w:val="a"/>
    <w:rsid w:val="00F052B3"/>
    <w:pPr>
      <w:suppressLineNumbers/>
      <w:suppressAutoHyphens/>
      <w:spacing w:after="200" w:line="276" w:lineRule="auto"/>
    </w:pPr>
    <w:rPr>
      <w:rFonts w:ascii="Calibri" w:eastAsia="Arial Unicode MS" w:hAnsi="Calibri" w:cs="Tahoma"/>
      <w:kern w:val="1"/>
      <w:szCs w:val="22"/>
      <w:lang w:eastAsia="ar-SA"/>
    </w:rPr>
  </w:style>
  <w:style w:type="paragraph" w:customStyle="1" w:styleId="7">
    <w:name w:val="Знак Знак7 Знак"/>
    <w:basedOn w:val="a"/>
    <w:rsid w:val="00F052B3"/>
    <w:rPr>
      <w:rFonts w:ascii="Verdana" w:hAnsi="Verdana"/>
      <w:sz w:val="20"/>
      <w:szCs w:val="20"/>
      <w:lang w:val="en-US" w:eastAsia="en-US"/>
    </w:rPr>
  </w:style>
  <w:style w:type="paragraph" w:styleId="af4">
    <w:name w:val="List Paragraph"/>
    <w:basedOn w:val="a"/>
    <w:uiPriority w:val="34"/>
    <w:qFormat/>
    <w:rsid w:val="00F052B3"/>
    <w:pPr>
      <w:suppressAutoHyphens/>
      <w:spacing w:after="200" w:line="276" w:lineRule="auto"/>
    </w:pPr>
    <w:rPr>
      <w:rFonts w:ascii="Calibri" w:eastAsia="Lucida Sans Unicode" w:hAnsi="Calibri" w:cs="font70"/>
      <w:kern w:val="1"/>
      <w:szCs w:val="22"/>
      <w:lang w:eastAsia="ar-SA"/>
    </w:rPr>
  </w:style>
  <w:style w:type="paragraph" w:customStyle="1" w:styleId="32">
    <w:name w:val="Знак Знак3 Знак"/>
    <w:basedOn w:val="a"/>
    <w:rsid w:val="00F052B3"/>
    <w:pPr>
      <w:spacing w:after="160" w:line="240" w:lineRule="exact"/>
    </w:pPr>
    <w:rPr>
      <w:rFonts w:ascii="Verdana" w:hAnsi="Verdana"/>
      <w:sz w:val="20"/>
      <w:szCs w:val="20"/>
      <w:lang w:val="en-US" w:eastAsia="en-US"/>
    </w:rPr>
  </w:style>
  <w:style w:type="paragraph" w:customStyle="1" w:styleId="17">
    <w:name w:val="Стиль1"/>
    <w:basedOn w:val="a"/>
    <w:next w:val="2"/>
    <w:rsid w:val="00F052B3"/>
    <w:pPr>
      <w:suppressAutoHyphens/>
      <w:spacing w:after="200" w:line="276" w:lineRule="auto"/>
    </w:pPr>
    <w:rPr>
      <w:rFonts w:ascii="Calibri" w:eastAsia="Arial Unicode MS" w:hAnsi="Calibri" w:cs="Arial"/>
      <w:b/>
      <w:kern w:val="1"/>
      <w:sz w:val="28"/>
      <w:szCs w:val="28"/>
      <w:lang w:eastAsia="ar-SA"/>
    </w:rPr>
  </w:style>
  <w:style w:type="paragraph" w:customStyle="1" w:styleId="22">
    <w:name w:val="Стиль2"/>
    <w:basedOn w:val="2"/>
    <w:rsid w:val="00F052B3"/>
    <w:pPr>
      <w:keepLines w:val="0"/>
      <w:tabs>
        <w:tab w:val="clear" w:pos="567"/>
      </w:tabs>
      <w:suppressAutoHyphens/>
      <w:spacing w:line="276" w:lineRule="auto"/>
    </w:pPr>
    <w:rPr>
      <w:rFonts w:eastAsia="Arial Unicode MS" w:cs="Arial"/>
      <w:b w:val="0"/>
      <w:i/>
      <w:iCs/>
      <w:kern w:val="1"/>
      <w:sz w:val="28"/>
      <w:szCs w:val="28"/>
      <w:lang w:eastAsia="ar-SA"/>
    </w:rPr>
  </w:style>
  <w:style w:type="paragraph" w:styleId="33">
    <w:name w:val="toc 3"/>
    <w:basedOn w:val="a"/>
    <w:next w:val="a"/>
    <w:autoRedefine/>
    <w:uiPriority w:val="39"/>
    <w:rsid w:val="00F052B3"/>
    <w:pPr>
      <w:tabs>
        <w:tab w:val="left" w:pos="1560"/>
        <w:tab w:val="right" w:leader="dot" w:pos="9060"/>
      </w:tabs>
      <w:spacing w:before="120"/>
      <w:ind w:left="1560" w:hanging="709"/>
    </w:pPr>
  </w:style>
  <w:style w:type="paragraph" w:customStyle="1" w:styleId="18">
    <w:name w:val="1"/>
    <w:basedOn w:val="a"/>
    <w:rsid w:val="00F73C18"/>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StyleTahoma10ptJustified">
    <w:name w:val="Style Tahoma 10 pt Justified"/>
    <w:basedOn w:val="a"/>
    <w:rsid w:val="007F2D26"/>
    <w:pPr>
      <w:suppressAutoHyphens/>
      <w:spacing w:before="120" w:after="120"/>
    </w:pPr>
    <w:rPr>
      <w:rFonts w:ascii="Tahoma" w:hAnsi="Tahoma"/>
      <w:kern w:val="1"/>
      <w:sz w:val="20"/>
      <w:szCs w:val="20"/>
      <w:lang w:val="en-US" w:eastAsia="ar-SA"/>
    </w:rPr>
  </w:style>
  <w:style w:type="paragraph" w:customStyle="1" w:styleId="19">
    <w:name w:val="Абзац списка1"/>
    <w:basedOn w:val="a"/>
    <w:rsid w:val="00BD20EC"/>
    <w:pPr>
      <w:ind w:left="720"/>
      <w:contextualSpacing/>
    </w:pPr>
    <w:rPr>
      <w:rFonts w:ascii="Times New Roman" w:eastAsia="Calibri" w:hAnsi="Times New Roman"/>
      <w:sz w:val="24"/>
    </w:rPr>
  </w:style>
  <w:style w:type="paragraph" w:customStyle="1" w:styleId="af5">
    <w:name w:val="Знак Знак Знак Знак Знак Знак Знак Знак Знак Знак Знак Знак Знак Знак Знак Знак"/>
    <w:basedOn w:val="a"/>
    <w:rsid w:val="005C3C40"/>
    <w:rPr>
      <w:rFonts w:ascii="Times New Roman" w:hAnsi="Times New Roman"/>
      <w:color w:val="000000"/>
      <w:sz w:val="20"/>
      <w:szCs w:val="20"/>
    </w:rPr>
  </w:style>
  <w:style w:type="paragraph" w:customStyle="1" w:styleId="1a">
    <w:name w:val="Обычный1"/>
    <w:rsid w:val="005A2C69"/>
    <w:pPr>
      <w:widowControl w:val="0"/>
      <w:spacing w:line="300" w:lineRule="auto"/>
      <w:ind w:left="40" w:firstLine="600"/>
      <w:jc w:val="both"/>
    </w:pPr>
    <w:rPr>
      <w:snapToGrid w:val="0"/>
      <w:sz w:val="24"/>
    </w:rPr>
  </w:style>
  <w:style w:type="paragraph" w:customStyle="1" w:styleId="CharCharCharChar">
    <w:name w:val="Char Знак Знак Char Знак Знак Char Знак Знак Char Знак Знак Знак Знак Знак Знак Знак Знак Знак Знак Знак"/>
    <w:basedOn w:val="a"/>
    <w:rsid w:val="005A2C69"/>
    <w:rPr>
      <w:rFonts w:ascii="Times New Roman" w:hAnsi="Times New Roman"/>
      <w:sz w:val="20"/>
      <w:szCs w:val="20"/>
      <w:lang w:val="en-US" w:eastAsia="en-US"/>
    </w:rPr>
  </w:style>
  <w:style w:type="paragraph" w:customStyle="1" w:styleId="TableTitle">
    <w:name w:val="Table Title"/>
    <w:basedOn w:val="a"/>
    <w:next w:val="a"/>
    <w:link w:val="TableTitle0"/>
    <w:qFormat/>
    <w:rsid w:val="009F416B"/>
    <w:pPr>
      <w:keepNext/>
      <w:keepLines/>
      <w:suppressAutoHyphens/>
      <w:spacing w:before="120" w:after="120"/>
      <w:jc w:val="both"/>
    </w:pPr>
    <w:rPr>
      <w:rFonts w:eastAsia="Calibri" w:cs="Calibri"/>
      <w:b/>
      <w:bCs/>
      <w:szCs w:val="22"/>
      <w:lang w:eastAsia="ar-SA"/>
    </w:rPr>
  </w:style>
  <w:style w:type="paragraph" w:customStyle="1" w:styleId="af6">
    <w:name w:val="???????"/>
    <w:rsid w:val="00731AF3"/>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s="Lucida Sans Unicode"/>
      <w:color w:val="000000"/>
      <w:sz w:val="56"/>
      <w:szCs w:val="56"/>
      <w:lang w:val="uk-UA" w:eastAsia="hi-IN" w:bidi="hi-IN"/>
    </w:rPr>
  </w:style>
  <w:style w:type="paragraph" w:styleId="23">
    <w:name w:val="Body Text 2"/>
    <w:basedOn w:val="a"/>
    <w:link w:val="24"/>
    <w:rsid w:val="00D03CF1"/>
    <w:pPr>
      <w:spacing w:after="120" w:line="480" w:lineRule="auto"/>
    </w:pPr>
    <w:rPr>
      <w:rFonts w:ascii="Times New Roman" w:hAnsi="Times New Roman"/>
      <w:sz w:val="24"/>
    </w:rPr>
  </w:style>
  <w:style w:type="character" w:customStyle="1" w:styleId="24">
    <w:name w:val="Основной текст 2 Знак"/>
    <w:link w:val="23"/>
    <w:rsid w:val="00D03CF1"/>
    <w:rPr>
      <w:sz w:val="24"/>
      <w:szCs w:val="24"/>
    </w:rPr>
  </w:style>
  <w:style w:type="paragraph" w:customStyle="1" w:styleId="Standardparagraph">
    <w:name w:val="Основной текст.Standard paragraph"/>
    <w:basedOn w:val="a"/>
    <w:rsid w:val="00D03CF1"/>
    <w:pPr>
      <w:spacing w:after="120"/>
    </w:pPr>
    <w:rPr>
      <w:rFonts w:ascii="Times New Roman" w:hAnsi="Times New Roman"/>
      <w:sz w:val="24"/>
      <w:szCs w:val="20"/>
    </w:rPr>
  </w:style>
  <w:style w:type="character" w:styleId="af7">
    <w:name w:val="Strong"/>
    <w:uiPriority w:val="22"/>
    <w:qFormat/>
    <w:rsid w:val="00B92CA9"/>
    <w:rPr>
      <w:b/>
      <w:bCs/>
    </w:rPr>
  </w:style>
  <w:style w:type="paragraph" w:customStyle="1" w:styleId="1b">
    <w:name w:val="Текст1"/>
    <w:basedOn w:val="a"/>
    <w:rsid w:val="00945D51"/>
    <w:pPr>
      <w:widowControl w:val="0"/>
      <w:suppressAutoHyphens/>
    </w:pPr>
    <w:rPr>
      <w:rFonts w:ascii="Courier New" w:eastAsia="Lucida Sans Unicode" w:hAnsi="Courier New" w:cs="Courier New"/>
      <w:kern w:val="1"/>
      <w:sz w:val="20"/>
      <w:szCs w:val="20"/>
      <w:lang w:eastAsia="hi-IN" w:bidi="hi-IN"/>
    </w:rPr>
  </w:style>
  <w:style w:type="paragraph" w:customStyle="1" w:styleId="af8">
    <w:name w:val="Содержимое таблицы"/>
    <w:basedOn w:val="a"/>
    <w:rsid w:val="00B9384D"/>
    <w:pPr>
      <w:widowControl w:val="0"/>
      <w:suppressLineNumbers/>
      <w:suppressAutoHyphens/>
    </w:pPr>
    <w:rPr>
      <w:rFonts w:ascii="Times New Roman" w:eastAsia="Lucida Sans Unicode" w:hAnsi="Times New Roman" w:cs="Mangal"/>
      <w:kern w:val="1"/>
      <w:sz w:val="24"/>
      <w:lang w:eastAsia="hi-IN" w:bidi="hi-IN"/>
    </w:rPr>
  </w:style>
  <w:style w:type="paragraph" w:styleId="af9">
    <w:name w:val="Title"/>
    <w:aliases w:val="Название2"/>
    <w:basedOn w:val="a"/>
    <w:link w:val="afa"/>
    <w:qFormat/>
    <w:rsid w:val="0086349E"/>
    <w:pPr>
      <w:spacing w:before="240" w:after="60"/>
      <w:jc w:val="center"/>
      <w:outlineLvl w:val="0"/>
    </w:pPr>
    <w:rPr>
      <w:b/>
      <w:bCs/>
      <w:kern w:val="28"/>
      <w:sz w:val="32"/>
      <w:szCs w:val="32"/>
      <w:lang w:val="cs-CZ" w:eastAsia="cs-CZ"/>
    </w:rPr>
  </w:style>
  <w:style w:type="character" w:customStyle="1" w:styleId="afa">
    <w:name w:val="Название Знак"/>
    <w:aliases w:val="Название2 Знак"/>
    <w:link w:val="af9"/>
    <w:rsid w:val="0086349E"/>
    <w:rPr>
      <w:rFonts w:ascii="Arial" w:hAnsi="Arial"/>
      <w:b/>
      <w:bCs/>
      <w:kern w:val="28"/>
      <w:sz w:val="32"/>
      <w:szCs w:val="32"/>
      <w:lang w:val="cs-CZ" w:eastAsia="cs-CZ"/>
    </w:rPr>
  </w:style>
  <w:style w:type="character" w:styleId="afb">
    <w:name w:val="Intense Emphasis"/>
    <w:uiPriority w:val="21"/>
    <w:qFormat/>
    <w:rsid w:val="00101659"/>
    <w:rPr>
      <w:b/>
      <w:bCs/>
      <w:i/>
      <w:iCs/>
      <w:color w:val="4F81BD"/>
    </w:rPr>
  </w:style>
  <w:style w:type="character" w:customStyle="1" w:styleId="aa">
    <w:name w:val="Без интервала Знак"/>
    <w:link w:val="a9"/>
    <w:uiPriority w:val="1"/>
    <w:rsid w:val="00023EEE"/>
    <w:rPr>
      <w:rFonts w:ascii="Calibri" w:eastAsia="Calibri" w:hAnsi="Calibri"/>
      <w:sz w:val="22"/>
      <w:szCs w:val="22"/>
      <w:lang w:val="uk-UA" w:eastAsia="en-US" w:bidi="ar-SA"/>
    </w:rPr>
  </w:style>
  <w:style w:type="character" w:customStyle="1" w:styleId="apple-converted-space">
    <w:name w:val="apple-converted-space"/>
    <w:rsid w:val="008425F6"/>
  </w:style>
  <w:style w:type="character" w:customStyle="1" w:styleId="hps">
    <w:name w:val="hps"/>
    <w:rsid w:val="005D2B5D"/>
  </w:style>
  <w:style w:type="paragraph" w:customStyle="1" w:styleId="1c">
    <w:name w:val="Абзац списка1"/>
    <w:basedOn w:val="a"/>
    <w:uiPriority w:val="99"/>
    <w:rsid w:val="00CD531C"/>
    <w:pPr>
      <w:ind w:left="708"/>
    </w:pPr>
    <w:rPr>
      <w:rFonts w:ascii="Calibri" w:eastAsia="Calibri" w:hAnsi="Calibri"/>
      <w:sz w:val="24"/>
    </w:rPr>
  </w:style>
  <w:style w:type="paragraph" w:customStyle="1" w:styleId="811">
    <w:name w:val="Знак Знак8 Знак Знак Знак Знак1 Знак Знак1 Знак Знак"/>
    <w:basedOn w:val="a"/>
    <w:rsid w:val="00AB1557"/>
    <w:rPr>
      <w:rFonts w:ascii="Verdana" w:hAnsi="Verdana" w:cs="Verdana"/>
      <w:sz w:val="20"/>
      <w:szCs w:val="20"/>
      <w:lang w:val="en-US" w:eastAsia="en-US"/>
    </w:rPr>
  </w:style>
  <w:style w:type="paragraph" w:styleId="HTML">
    <w:name w:val="HTML Preformatted"/>
    <w:basedOn w:val="a"/>
    <w:link w:val="HTML0"/>
    <w:uiPriority w:val="99"/>
    <w:semiHidden/>
    <w:unhideWhenUsed/>
    <w:rsid w:val="00510031"/>
    <w:rPr>
      <w:rFonts w:ascii="Consolas" w:hAnsi="Consolas" w:cs="Consolas"/>
      <w:sz w:val="20"/>
      <w:szCs w:val="20"/>
    </w:rPr>
  </w:style>
  <w:style w:type="character" w:customStyle="1" w:styleId="HTML0">
    <w:name w:val="Стандартный HTML Знак"/>
    <w:basedOn w:val="a0"/>
    <w:link w:val="HTML"/>
    <w:uiPriority w:val="99"/>
    <w:semiHidden/>
    <w:rsid w:val="00510031"/>
    <w:rPr>
      <w:rFonts w:ascii="Consolas" w:hAnsi="Consolas" w:cs="Consolas"/>
    </w:rPr>
  </w:style>
  <w:style w:type="paragraph" w:customStyle="1" w:styleId="81">
    <w:name w:val="Знак Знак8 Знак Знак Знак Знак1 Знак Знак"/>
    <w:basedOn w:val="a"/>
    <w:rsid w:val="00142684"/>
    <w:rPr>
      <w:rFonts w:ascii="Verdana" w:hAnsi="Verdana" w:cs="Verdana"/>
      <w:sz w:val="20"/>
      <w:szCs w:val="20"/>
      <w:lang w:val="en-US" w:eastAsia="en-US"/>
    </w:rPr>
  </w:style>
  <w:style w:type="paragraph" w:styleId="afc">
    <w:name w:val="List Continue"/>
    <w:basedOn w:val="a"/>
    <w:unhideWhenUsed/>
    <w:rsid w:val="007E129F"/>
    <w:pPr>
      <w:spacing w:after="120"/>
      <w:ind w:left="283"/>
      <w:contextualSpacing/>
    </w:pPr>
  </w:style>
  <w:style w:type="paragraph" w:styleId="afd">
    <w:name w:val="Body Text First Indent"/>
    <w:basedOn w:val="af1"/>
    <w:link w:val="afe"/>
    <w:rsid w:val="007E129F"/>
    <w:pPr>
      <w:spacing w:before="0"/>
      <w:ind w:firstLine="360"/>
      <w:jc w:val="left"/>
    </w:pPr>
    <w:rPr>
      <w:rFonts w:cs="Times New Roman"/>
      <w:szCs w:val="24"/>
    </w:rPr>
  </w:style>
  <w:style w:type="character" w:customStyle="1" w:styleId="afe">
    <w:name w:val="Красная строка Знак"/>
    <w:basedOn w:val="af2"/>
    <w:link w:val="afd"/>
    <w:rsid w:val="007E129F"/>
    <w:rPr>
      <w:rFonts w:ascii="Arial" w:hAnsi="Arial" w:cs="Arial"/>
      <w:sz w:val="22"/>
      <w:szCs w:val="24"/>
      <w:lang w:val="ru-RU" w:eastAsia="ru-RU" w:bidi="ar-SA"/>
    </w:rPr>
  </w:style>
  <w:style w:type="table" w:customStyle="1" w:styleId="1d">
    <w:name w:val="Сетка таблицы1"/>
    <w:basedOn w:val="a1"/>
    <w:next w:val="a3"/>
    <w:uiPriority w:val="39"/>
    <w:rsid w:val="00452237"/>
    <w:rPr>
      <w:rFonts w:ascii="Calibri" w:eastAsia="Calibri" w:hAnsi="Calibri" w:cs="Calibr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uiPriority w:val="39"/>
    <w:rsid w:val="00E34540"/>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111">
    <w:name w:val="Сетка таблицы31111"/>
    <w:basedOn w:val="a1"/>
    <w:uiPriority w:val="39"/>
    <w:rsid w:val="00E34540"/>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112">
    <w:name w:val="Сетка таблицы31112"/>
    <w:basedOn w:val="a1"/>
    <w:uiPriority w:val="39"/>
    <w:rsid w:val="00D871D2"/>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113">
    <w:name w:val="Сетка таблицы31113"/>
    <w:basedOn w:val="a1"/>
    <w:uiPriority w:val="39"/>
    <w:rsid w:val="00D871D2"/>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114">
    <w:name w:val="Сетка таблицы31114"/>
    <w:basedOn w:val="a1"/>
    <w:uiPriority w:val="39"/>
    <w:rsid w:val="00D871D2"/>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0">
    <w:name w:val="Сетка таблицы31"/>
    <w:basedOn w:val="a1"/>
    <w:uiPriority w:val="39"/>
    <w:rsid w:val="00DF7639"/>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1">
    <w:name w:val="Сетка таблицы311"/>
    <w:basedOn w:val="a1"/>
    <w:uiPriority w:val="39"/>
    <w:rsid w:val="00DF7639"/>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table" w:customStyle="1" w:styleId="312">
    <w:name w:val="Сетка таблицы312"/>
    <w:basedOn w:val="a1"/>
    <w:uiPriority w:val="39"/>
    <w:rsid w:val="00DF7639"/>
    <w:rPr>
      <w:rFonts w:ascii="Calibri" w:eastAsia="Calibri" w:hAnsi="Calibri"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41">
    <w:name w:val="Заголовок 4 Знак"/>
    <w:basedOn w:val="a0"/>
    <w:link w:val="40"/>
    <w:uiPriority w:val="9"/>
    <w:rsid w:val="000B2971"/>
    <w:rPr>
      <w:rFonts w:ascii="Arial" w:hAnsi="Arial"/>
      <w:bCs/>
      <w:i/>
      <w:iCs/>
      <w:u w:val="single"/>
      <w:lang w:val="uk-UA" w:eastAsia="en-US"/>
    </w:rPr>
  </w:style>
  <w:style w:type="paragraph" w:customStyle="1" w:styleId="51">
    <w:name w:val="Заголовок 51"/>
    <w:basedOn w:val="a"/>
    <w:next w:val="a"/>
    <w:semiHidden/>
    <w:unhideWhenUsed/>
    <w:qFormat/>
    <w:rsid w:val="000B2971"/>
    <w:pPr>
      <w:keepNext/>
      <w:keepLines/>
      <w:spacing w:before="200"/>
      <w:outlineLvl w:val="4"/>
    </w:pPr>
    <w:rPr>
      <w:rFonts w:ascii="Cambria" w:hAnsi="Cambria"/>
      <w:color w:val="243F60"/>
      <w:sz w:val="24"/>
      <w:lang w:val="en-GB" w:eastAsia="en-GB" w:bidi="en-GB"/>
    </w:rPr>
  </w:style>
  <w:style w:type="numbering" w:customStyle="1" w:styleId="1e">
    <w:name w:val="Нет списка1"/>
    <w:next w:val="a2"/>
    <w:uiPriority w:val="99"/>
    <w:semiHidden/>
    <w:unhideWhenUsed/>
    <w:rsid w:val="000B2971"/>
  </w:style>
  <w:style w:type="paragraph" w:customStyle="1" w:styleId="NormalFCM">
    <w:name w:val="Normal (FCM)"/>
    <w:basedOn w:val="a"/>
    <w:link w:val="NormalFCMChar2"/>
    <w:semiHidden/>
    <w:rsid w:val="000B2971"/>
    <w:pPr>
      <w:spacing w:before="120" w:after="120"/>
    </w:pPr>
    <w:rPr>
      <w:rFonts w:ascii="Tahoma" w:hAnsi="Tahoma" w:cs="Arial"/>
      <w:lang w:val="en-GB" w:eastAsia="en-GB" w:bidi="en-GB"/>
    </w:rPr>
  </w:style>
  <w:style w:type="character" w:customStyle="1" w:styleId="NormalFCMChar2">
    <w:name w:val="Normal (FCM) Char2"/>
    <w:link w:val="NormalFCM"/>
    <w:semiHidden/>
    <w:rsid w:val="000B2971"/>
    <w:rPr>
      <w:rFonts w:ascii="Tahoma" w:hAnsi="Tahoma" w:cs="Arial"/>
      <w:sz w:val="22"/>
      <w:szCs w:val="24"/>
      <w:lang w:val="en-GB" w:eastAsia="en-GB" w:bidi="en-GB"/>
    </w:rPr>
  </w:style>
  <w:style w:type="character" w:styleId="aff">
    <w:name w:val="annotation reference"/>
    <w:semiHidden/>
    <w:rsid w:val="000B2971"/>
    <w:rPr>
      <w:sz w:val="16"/>
      <w:szCs w:val="16"/>
    </w:rPr>
  </w:style>
  <w:style w:type="paragraph" w:styleId="aff0">
    <w:name w:val="annotation text"/>
    <w:basedOn w:val="a"/>
    <w:link w:val="aff1"/>
    <w:semiHidden/>
    <w:rsid w:val="000B2971"/>
    <w:rPr>
      <w:rFonts w:ascii="Times New Roman" w:hAnsi="Times New Roman"/>
      <w:sz w:val="20"/>
      <w:szCs w:val="20"/>
      <w:lang w:val="en-GB" w:eastAsia="en-GB" w:bidi="en-GB"/>
    </w:rPr>
  </w:style>
  <w:style w:type="character" w:customStyle="1" w:styleId="aff1">
    <w:name w:val="Текст примечания Знак"/>
    <w:basedOn w:val="a0"/>
    <w:link w:val="aff0"/>
    <w:semiHidden/>
    <w:rsid w:val="000B2971"/>
    <w:rPr>
      <w:lang w:val="en-GB" w:eastAsia="en-GB" w:bidi="en-GB"/>
    </w:rPr>
  </w:style>
  <w:style w:type="paragraph" w:styleId="aff2">
    <w:name w:val="annotation subject"/>
    <w:basedOn w:val="aff0"/>
    <w:next w:val="aff0"/>
    <w:link w:val="aff3"/>
    <w:semiHidden/>
    <w:rsid w:val="000B2971"/>
    <w:rPr>
      <w:b/>
      <w:bCs/>
    </w:rPr>
  </w:style>
  <w:style w:type="character" w:customStyle="1" w:styleId="aff3">
    <w:name w:val="Тема примечания Знак"/>
    <w:basedOn w:val="aff1"/>
    <w:link w:val="aff2"/>
    <w:semiHidden/>
    <w:rsid w:val="000B2971"/>
    <w:rPr>
      <w:b/>
      <w:bCs/>
      <w:lang w:val="en-GB" w:eastAsia="en-GB" w:bidi="en-GB"/>
    </w:rPr>
  </w:style>
  <w:style w:type="character" w:styleId="aff4">
    <w:name w:val="page number"/>
    <w:basedOn w:val="a0"/>
    <w:rsid w:val="000B2971"/>
  </w:style>
  <w:style w:type="character" w:customStyle="1" w:styleId="50">
    <w:name w:val="Заголовок 5 Знак"/>
    <w:basedOn w:val="a0"/>
    <w:link w:val="5"/>
    <w:semiHidden/>
    <w:rsid w:val="000B2971"/>
    <w:rPr>
      <w:rFonts w:ascii="Cambria" w:eastAsia="Times New Roman" w:hAnsi="Cambria" w:cs="Times New Roman"/>
      <w:color w:val="243F60"/>
      <w:sz w:val="24"/>
      <w:szCs w:val="24"/>
      <w:lang w:val="en-GB" w:eastAsia="en-GB"/>
    </w:rPr>
  </w:style>
  <w:style w:type="numbering" w:customStyle="1" w:styleId="110">
    <w:name w:val="Нет списка11"/>
    <w:next w:val="a2"/>
    <w:uiPriority w:val="99"/>
    <w:semiHidden/>
    <w:unhideWhenUsed/>
    <w:rsid w:val="000B2971"/>
  </w:style>
  <w:style w:type="table" w:customStyle="1" w:styleId="25">
    <w:name w:val="Сетка таблицы2"/>
    <w:basedOn w:val="a1"/>
    <w:next w:val="a3"/>
    <w:uiPriority w:val="59"/>
    <w:rsid w:val="000B2971"/>
    <w:rPr>
      <w:rFonts w:ascii="Calibri" w:eastAsia="Calibri" w:hAnsi="Calibr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3"/>
    <w:uiPriority w:val="39"/>
    <w:rsid w:val="000B29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itle0">
    <w:name w:val="Table Title Знак"/>
    <w:basedOn w:val="a0"/>
    <w:link w:val="TableTitle"/>
    <w:rsid w:val="000B2971"/>
    <w:rPr>
      <w:rFonts w:ascii="Arial" w:eastAsia="Calibri" w:hAnsi="Arial" w:cs="Calibri"/>
      <w:b/>
      <w:bCs/>
      <w:sz w:val="22"/>
      <w:szCs w:val="22"/>
      <w:lang w:val="uk-UA" w:eastAsia="ar-SA"/>
    </w:rPr>
  </w:style>
  <w:style w:type="paragraph" w:styleId="aff5">
    <w:name w:val="Subtitle"/>
    <w:basedOn w:val="a"/>
    <w:link w:val="aff6"/>
    <w:qFormat/>
    <w:rsid w:val="000B2971"/>
    <w:rPr>
      <w:b/>
      <w:i/>
      <w:sz w:val="20"/>
      <w:szCs w:val="20"/>
      <w:lang w:val="en-US" w:eastAsia="en-US"/>
    </w:rPr>
  </w:style>
  <w:style w:type="character" w:customStyle="1" w:styleId="aff6">
    <w:name w:val="Подзаголовок Знак"/>
    <w:basedOn w:val="a0"/>
    <w:link w:val="aff5"/>
    <w:rsid w:val="000B2971"/>
    <w:rPr>
      <w:rFonts w:ascii="Arial" w:hAnsi="Arial"/>
      <w:b/>
      <w:i/>
      <w:lang w:val="en-US" w:eastAsia="en-US"/>
    </w:rPr>
  </w:style>
  <w:style w:type="paragraph" w:styleId="43">
    <w:name w:val="toc 4"/>
    <w:basedOn w:val="a"/>
    <w:next w:val="a"/>
    <w:autoRedefine/>
    <w:unhideWhenUsed/>
    <w:rsid w:val="000B2971"/>
    <w:pPr>
      <w:ind w:left="660"/>
    </w:pPr>
    <w:rPr>
      <w:rFonts w:ascii="Calibri" w:eastAsia="Calibri" w:hAnsi="Calibri" w:cs="Calibri"/>
      <w:sz w:val="18"/>
      <w:szCs w:val="18"/>
      <w:lang w:val="en-US" w:eastAsia="en-US"/>
    </w:rPr>
  </w:style>
  <w:style w:type="paragraph" w:styleId="52">
    <w:name w:val="toc 5"/>
    <w:basedOn w:val="a"/>
    <w:next w:val="a"/>
    <w:autoRedefine/>
    <w:unhideWhenUsed/>
    <w:rsid w:val="000B2971"/>
    <w:pPr>
      <w:ind w:left="880"/>
    </w:pPr>
    <w:rPr>
      <w:rFonts w:ascii="Calibri" w:eastAsia="Calibri" w:hAnsi="Calibri" w:cs="Calibri"/>
      <w:sz w:val="18"/>
      <w:szCs w:val="18"/>
      <w:lang w:val="en-US" w:eastAsia="en-US"/>
    </w:rPr>
  </w:style>
  <w:style w:type="paragraph" w:styleId="6">
    <w:name w:val="toc 6"/>
    <w:basedOn w:val="a"/>
    <w:next w:val="a"/>
    <w:autoRedefine/>
    <w:unhideWhenUsed/>
    <w:rsid w:val="000B2971"/>
    <w:pPr>
      <w:ind w:left="1100"/>
    </w:pPr>
    <w:rPr>
      <w:rFonts w:ascii="Calibri" w:eastAsia="Calibri" w:hAnsi="Calibri" w:cs="Calibri"/>
      <w:sz w:val="18"/>
      <w:szCs w:val="18"/>
      <w:lang w:val="en-US" w:eastAsia="en-US"/>
    </w:rPr>
  </w:style>
  <w:style w:type="paragraph" w:styleId="70">
    <w:name w:val="toc 7"/>
    <w:basedOn w:val="a"/>
    <w:next w:val="a"/>
    <w:autoRedefine/>
    <w:unhideWhenUsed/>
    <w:rsid w:val="000B2971"/>
    <w:pPr>
      <w:ind w:left="1320"/>
    </w:pPr>
    <w:rPr>
      <w:rFonts w:ascii="Calibri" w:eastAsia="Calibri" w:hAnsi="Calibri" w:cs="Calibri"/>
      <w:sz w:val="18"/>
      <w:szCs w:val="18"/>
      <w:lang w:val="en-US" w:eastAsia="en-US"/>
    </w:rPr>
  </w:style>
  <w:style w:type="paragraph" w:styleId="8">
    <w:name w:val="toc 8"/>
    <w:basedOn w:val="a"/>
    <w:next w:val="a"/>
    <w:autoRedefine/>
    <w:unhideWhenUsed/>
    <w:rsid w:val="000B2971"/>
    <w:pPr>
      <w:ind w:left="1540"/>
    </w:pPr>
    <w:rPr>
      <w:rFonts w:ascii="Calibri" w:eastAsia="Calibri" w:hAnsi="Calibri" w:cs="Calibri"/>
      <w:sz w:val="18"/>
      <w:szCs w:val="18"/>
      <w:lang w:val="en-US" w:eastAsia="en-US"/>
    </w:rPr>
  </w:style>
  <w:style w:type="paragraph" w:styleId="9">
    <w:name w:val="toc 9"/>
    <w:basedOn w:val="a"/>
    <w:next w:val="a"/>
    <w:autoRedefine/>
    <w:unhideWhenUsed/>
    <w:rsid w:val="000B2971"/>
    <w:pPr>
      <w:ind w:left="1760"/>
    </w:pPr>
    <w:rPr>
      <w:rFonts w:ascii="Calibri" w:eastAsia="Calibri" w:hAnsi="Calibri" w:cs="Calibri"/>
      <w:sz w:val="18"/>
      <w:szCs w:val="18"/>
      <w:lang w:val="en-US" w:eastAsia="en-US"/>
    </w:rPr>
  </w:style>
  <w:style w:type="paragraph" w:customStyle="1" w:styleId="ChartTitle">
    <w:name w:val="Chart Title"/>
    <w:basedOn w:val="a"/>
    <w:next w:val="a"/>
    <w:rsid w:val="000B2971"/>
    <w:pPr>
      <w:keepNext/>
      <w:keepLines/>
      <w:numPr>
        <w:numId w:val="28"/>
      </w:numPr>
      <w:suppressAutoHyphens/>
      <w:spacing w:after="120"/>
      <w:jc w:val="both"/>
    </w:pPr>
    <w:rPr>
      <w:rFonts w:cs="Arial"/>
      <w:b/>
      <w:szCs w:val="22"/>
      <w:lang w:eastAsia="en-US"/>
    </w:rPr>
  </w:style>
  <w:style w:type="paragraph" w:styleId="aff7">
    <w:name w:val="caption"/>
    <w:basedOn w:val="a"/>
    <w:next w:val="a"/>
    <w:qFormat/>
    <w:rsid w:val="000B2971"/>
    <w:pPr>
      <w:spacing w:after="120"/>
      <w:ind w:firstLine="720"/>
      <w:jc w:val="both"/>
    </w:pPr>
    <w:rPr>
      <w:b/>
      <w:bCs/>
      <w:sz w:val="20"/>
      <w:szCs w:val="20"/>
      <w:lang w:eastAsia="en-US"/>
    </w:rPr>
  </w:style>
  <w:style w:type="paragraph" w:customStyle="1" w:styleId="ListofTables">
    <w:name w:val="List of Tables"/>
    <w:basedOn w:val="a"/>
    <w:rsid w:val="000B2971"/>
    <w:pPr>
      <w:spacing w:after="120"/>
      <w:ind w:firstLine="720"/>
      <w:jc w:val="both"/>
    </w:pPr>
    <w:rPr>
      <w:rFonts w:cs="Arial"/>
      <w:b/>
      <w:szCs w:val="22"/>
      <w:lang w:eastAsia="en-US"/>
    </w:rPr>
  </w:style>
  <w:style w:type="paragraph" w:styleId="aff8">
    <w:name w:val="footnote text"/>
    <w:basedOn w:val="a"/>
    <w:link w:val="aff9"/>
    <w:uiPriority w:val="99"/>
    <w:semiHidden/>
    <w:rsid w:val="000B2971"/>
    <w:pPr>
      <w:spacing w:after="120"/>
      <w:ind w:firstLine="720"/>
      <w:jc w:val="both"/>
    </w:pPr>
    <w:rPr>
      <w:sz w:val="16"/>
      <w:szCs w:val="20"/>
      <w:lang w:eastAsia="en-US"/>
    </w:rPr>
  </w:style>
  <w:style w:type="character" w:customStyle="1" w:styleId="aff9">
    <w:name w:val="Текст сноски Знак"/>
    <w:basedOn w:val="a0"/>
    <w:link w:val="aff8"/>
    <w:uiPriority w:val="99"/>
    <w:semiHidden/>
    <w:rsid w:val="000B2971"/>
    <w:rPr>
      <w:rFonts w:ascii="Arial" w:hAnsi="Arial"/>
      <w:sz w:val="16"/>
      <w:lang w:val="uk-UA" w:eastAsia="en-US"/>
    </w:rPr>
  </w:style>
  <w:style w:type="paragraph" w:styleId="affa">
    <w:name w:val="table of figures"/>
    <w:basedOn w:val="a"/>
    <w:next w:val="a"/>
    <w:autoRedefine/>
    <w:semiHidden/>
    <w:rsid w:val="000B2971"/>
    <w:pPr>
      <w:tabs>
        <w:tab w:val="left" w:pos="1418"/>
        <w:tab w:val="right" w:leader="dot" w:pos="9629"/>
      </w:tabs>
      <w:spacing w:after="120"/>
      <w:jc w:val="both"/>
    </w:pPr>
    <w:rPr>
      <w:szCs w:val="22"/>
      <w:lang w:eastAsia="en-US"/>
    </w:rPr>
  </w:style>
  <w:style w:type="character" w:styleId="affb">
    <w:name w:val="footnote reference"/>
    <w:uiPriority w:val="99"/>
    <w:semiHidden/>
    <w:rsid w:val="000B2971"/>
    <w:rPr>
      <w:vertAlign w:val="superscript"/>
    </w:rPr>
  </w:style>
  <w:style w:type="paragraph" w:customStyle="1" w:styleId="366">
    <w:name w:val="Стиль Заголовок 3 + Перед:  6 пт После:  6 пт"/>
    <w:basedOn w:val="30"/>
    <w:rsid w:val="000B2971"/>
    <w:pPr>
      <w:tabs>
        <w:tab w:val="clear" w:pos="709"/>
      </w:tabs>
      <w:spacing w:before="120" w:after="120"/>
      <w:ind w:left="0" w:firstLine="720"/>
      <w:jc w:val="both"/>
    </w:pPr>
    <w:rPr>
      <w:rFonts w:cs="Times New Roman"/>
      <w:i w:val="0"/>
      <w:szCs w:val="20"/>
      <w:lang w:eastAsia="en-US"/>
    </w:rPr>
  </w:style>
  <w:style w:type="paragraph" w:customStyle="1" w:styleId="1f">
    <w:name w:val="Стиль Заголовок 1 + все прописные"/>
    <w:basedOn w:val="1"/>
    <w:rsid w:val="000B2971"/>
    <w:pPr>
      <w:pageBreakBefore/>
      <w:spacing w:before="240" w:after="60"/>
      <w:ind w:firstLine="720"/>
      <w:jc w:val="both"/>
    </w:pPr>
    <w:rPr>
      <w:rFonts w:cs="Arial"/>
      <w:caps/>
      <w:sz w:val="32"/>
      <w:lang w:eastAsia="en-US"/>
    </w:rPr>
  </w:style>
  <w:style w:type="paragraph" w:customStyle="1" w:styleId="111">
    <w:name w:val="Стиль Заголовок 1 + все прописные1"/>
    <w:basedOn w:val="1"/>
    <w:rsid w:val="000B2971"/>
    <w:pPr>
      <w:pageBreakBefore/>
      <w:spacing w:before="360" w:after="240"/>
      <w:ind w:firstLine="720"/>
      <w:jc w:val="both"/>
    </w:pPr>
    <w:rPr>
      <w:rFonts w:cs="Arial"/>
      <w:caps/>
      <w:sz w:val="32"/>
      <w:lang w:eastAsia="en-US"/>
    </w:rPr>
  </w:style>
  <w:style w:type="paragraph" w:customStyle="1" w:styleId="212">
    <w:name w:val="Стиль Заголовок 2 + не курсив малые прописные После:  12 пт"/>
    <w:basedOn w:val="2"/>
    <w:rsid w:val="000B2971"/>
    <w:pPr>
      <w:keepLines w:val="0"/>
      <w:tabs>
        <w:tab w:val="clear" w:pos="567"/>
      </w:tabs>
      <w:spacing w:after="240"/>
      <w:ind w:firstLine="720"/>
      <w:jc w:val="both"/>
    </w:pPr>
    <w:rPr>
      <w:smallCaps/>
      <w:sz w:val="28"/>
      <w:szCs w:val="20"/>
    </w:rPr>
  </w:style>
  <w:style w:type="paragraph" w:customStyle="1" w:styleId="2121">
    <w:name w:val="Стиль Заголовок 2 + не курсив малые прописные После:  12 пт1"/>
    <w:basedOn w:val="2"/>
    <w:autoRedefine/>
    <w:rsid w:val="000B2971"/>
    <w:pPr>
      <w:keepLines w:val="0"/>
      <w:tabs>
        <w:tab w:val="clear" w:pos="567"/>
      </w:tabs>
      <w:spacing w:after="240"/>
      <w:ind w:left="1418" w:hanging="698"/>
      <w:jc w:val="both"/>
    </w:pPr>
    <w:rPr>
      <w:smallCaps/>
      <w:sz w:val="28"/>
      <w:szCs w:val="20"/>
    </w:rPr>
  </w:style>
  <w:style w:type="paragraph" w:styleId="affc">
    <w:name w:val="TOC Heading"/>
    <w:basedOn w:val="1"/>
    <w:next w:val="a"/>
    <w:uiPriority w:val="39"/>
    <w:qFormat/>
    <w:rsid w:val="000B2971"/>
    <w:pPr>
      <w:keepLines/>
      <w:tabs>
        <w:tab w:val="clear" w:pos="567"/>
      </w:tabs>
      <w:spacing w:before="480" w:after="0" w:line="276" w:lineRule="auto"/>
      <w:outlineLvl w:val="9"/>
    </w:pPr>
    <w:rPr>
      <w:rFonts w:ascii="Cambria" w:hAnsi="Cambria"/>
      <w:color w:val="365F91"/>
      <w:kern w:val="0"/>
      <w:szCs w:val="28"/>
      <w:lang w:val="en-US" w:eastAsia="en-US"/>
    </w:rPr>
  </w:style>
  <w:style w:type="paragraph" w:customStyle="1" w:styleId="LINCTableRus">
    <w:name w:val="LINC Table Rus"/>
    <w:basedOn w:val="a"/>
    <w:next w:val="a"/>
    <w:rsid w:val="000B2971"/>
    <w:pPr>
      <w:keepNext/>
      <w:keepLines/>
      <w:numPr>
        <w:numId w:val="29"/>
      </w:numPr>
      <w:tabs>
        <w:tab w:val="left" w:pos="1418"/>
      </w:tabs>
      <w:spacing w:before="120" w:after="120"/>
      <w:jc w:val="both"/>
    </w:pPr>
    <w:rPr>
      <w:rFonts w:cs="Arial"/>
      <w:b/>
      <w:color w:val="004990"/>
      <w:szCs w:val="22"/>
      <w:lang w:val="ru-RU" w:eastAsia="en-US"/>
    </w:rPr>
  </w:style>
  <w:style w:type="table" w:customStyle="1" w:styleId="112">
    <w:name w:val="Сетка таблицы11"/>
    <w:basedOn w:val="a1"/>
    <w:next w:val="a3"/>
    <w:rsid w:val="000B297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 светлая1"/>
    <w:basedOn w:val="a1"/>
    <w:next w:val="26"/>
    <w:uiPriority w:val="40"/>
    <w:rsid w:val="000B2971"/>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affd">
    <w:name w:val="Emphasis"/>
    <w:basedOn w:val="a0"/>
    <w:uiPriority w:val="20"/>
    <w:qFormat/>
    <w:rsid w:val="000B2971"/>
    <w:rPr>
      <w:i/>
      <w:iCs/>
    </w:rPr>
  </w:style>
  <w:style w:type="character" w:customStyle="1" w:styleId="510">
    <w:name w:val="Заголовок 5 Знак1"/>
    <w:basedOn w:val="a0"/>
    <w:semiHidden/>
    <w:rsid w:val="000B2971"/>
    <w:rPr>
      <w:rFonts w:asciiTheme="majorHAnsi" w:eastAsiaTheme="majorEastAsia" w:hAnsiTheme="majorHAnsi" w:cstheme="majorBidi"/>
      <w:color w:val="365F91" w:themeColor="accent1" w:themeShade="BF"/>
      <w:sz w:val="22"/>
      <w:szCs w:val="24"/>
      <w:lang w:val="uk-UA"/>
    </w:rPr>
  </w:style>
  <w:style w:type="table" w:customStyle="1" w:styleId="26">
    <w:name w:val="Сетка таблицы светлая2"/>
    <w:basedOn w:val="a1"/>
    <w:uiPriority w:val="40"/>
    <w:rsid w:val="000B297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86556">
      <w:bodyDiv w:val="1"/>
      <w:marLeft w:val="0"/>
      <w:marRight w:val="0"/>
      <w:marTop w:val="0"/>
      <w:marBottom w:val="0"/>
      <w:divBdr>
        <w:top w:val="none" w:sz="0" w:space="0" w:color="auto"/>
        <w:left w:val="none" w:sz="0" w:space="0" w:color="auto"/>
        <w:bottom w:val="none" w:sz="0" w:space="0" w:color="auto"/>
        <w:right w:val="none" w:sz="0" w:space="0" w:color="auto"/>
      </w:divBdr>
      <w:divsChild>
        <w:div w:id="127824707">
          <w:marLeft w:val="0"/>
          <w:marRight w:val="0"/>
          <w:marTop w:val="0"/>
          <w:marBottom w:val="0"/>
          <w:divBdr>
            <w:top w:val="none" w:sz="0" w:space="0" w:color="auto"/>
            <w:left w:val="none" w:sz="0" w:space="0" w:color="auto"/>
            <w:bottom w:val="none" w:sz="0" w:space="0" w:color="auto"/>
            <w:right w:val="none" w:sz="0" w:space="0" w:color="auto"/>
          </w:divBdr>
          <w:divsChild>
            <w:div w:id="344089384">
              <w:marLeft w:val="0"/>
              <w:marRight w:val="0"/>
              <w:marTop w:val="0"/>
              <w:marBottom w:val="0"/>
              <w:divBdr>
                <w:top w:val="none" w:sz="0" w:space="0" w:color="auto"/>
                <w:left w:val="none" w:sz="0" w:space="0" w:color="auto"/>
                <w:bottom w:val="none" w:sz="0" w:space="0" w:color="auto"/>
                <w:right w:val="none" w:sz="0" w:space="0" w:color="auto"/>
              </w:divBdr>
            </w:div>
            <w:div w:id="689181839">
              <w:marLeft w:val="0"/>
              <w:marRight w:val="0"/>
              <w:marTop w:val="0"/>
              <w:marBottom w:val="0"/>
              <w:divBdr>
                <w:top w:val="none" w:sz="0" w:space="0" w:color="auto"/>
                <w:left w:val="none" w:sz="0" w:space="0" w:color="auto"/>
                <w:bottom w:val="none" w:sz="0" w:space="0" w:color="auto"/>
                <w:right w:val="none" w:sz="0" w:space="0" w:color="auto"/>
              </w:divBdr>
            </w:div>
            <w:div w:id="770128276">
              <w:marLeft w:val="0"/>
              <w:marRight w:val="0"/>
              <w:marTop w:val="0"/>
              <w:marBottom w:val="0"/>
              <w:divBdr>
                <w:top w:val="none" w:sz="0" w:space="0" w:color="auto"/>
                <w:left w:val="none" w:sz="0" w:space="0" w:color="auto"/>
                <w:bottom w:val="none" w:sz="0" w:space="0" w:color="auto"/>
                <w:right w:val="none" w:sz="0" w:space="0" w:color="auto"/>
              </w:divBdr>
            </w:div>
            <w:div w:id="890459570">
              <w:marLeft w:val="0"/>
              <w:marRight w:val="0"/>
              <w:marTop w:val="0"/>
              <w:marBottom w:val="0"/>
              <w:divBdr>
                <w:top w:val="none" w:sz="0" w:space="0" w:color="auto"/>
                <w:left w:val="none" w:sz="0" w:space="0" w:color="auto"/>
                <w:bottom w:val="none" w:sz="0" w:space="0" w:color="auto"/>
                <w:right w:val="none" w:sz="0" w:space="0" w:color="auto"/>
              </w:divBdr>
            </w:div>
            <w:div w:id="1090854612">
              <w:marLeft w:val="0"/>
              <w:marRight w:val="0"/>
              <w:marTop w:val="0"/>
              <w:marBottom w:val="0"/>
              <w:divBdr>
                <w:top w:val="none" w:sz="0" w:space="0" w:color="auto"/>
                <w:left w:val="none" w:sz="0" w:space="0" w:color="auto"/>
                <w:bottom w:val="none" w:sz="0" w:space="0" w:color="auto"/>
                <w:right w:val="none" w:sz="0" w:space="0" w:color="auto"/>
              </w:divBdr>
            </w:div>
            <w:div w:id="1327055370">
              <w:marLeft w:val="0"/>
              <w:marRight w:val="0"/>
              <w:marTop w:val="0"/>
              <w:marBottom w:val="0"/>
              <w:divBdr>
                <w:top w:val="none" w:sz="0" w:space="0" w:color="auto"/>
                <w:left w:val="none" w:sz="0" w:space="0" w:color="auto"/>
                <w:bottom w:val="none" w:sz="0" w:space="0" w:color="auto"/>
                <w:right w:val="none" w:sz="0" w:space="0" w:color="auto"/>
              </w:divBdr>
            </w:div>
            <w:div w:id="1377074839">
              <w:marLeft w:val="0"/>
              <w:marRight w:val="0"/>
              <w:marTop w:val="0"/>
              <w:marBottom w:val="0"/>
              <w:divBdr>
                <w:top w:val="none" w:sz="0" w:space="0" w:color="auto"/>
                <w:left w:val="none" w:sz="0" w:space="0" w:color="auto"/>
                <w:bottom w:val="none" w:sz="0" w:space="0" w:color="auto"/>
                <w:right w:val="none" w:sz="0" w:space="0" w:color="auto"/>
              </w:divBdr>
            </w:div>
            <w:div w:id="15290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920">
      <w:bodyDiv w:val="1"/>
      <w:marLeft w:val="0"/>
      <w:marRight w:val="0"/>
      <w:marTop w:val="0"/>
      <w:marBottom w:val="0"/>
      <w:divBdr>
        <w:top w:val="none" w:sz="0" w:space="0" w:color="auto"/>
        <w:left w:val="none" w:sz="0" w:space="0" w:color="auto"/>
        <w:bottom w:val="none" w:sz="0" w:space="0" w:color="auto"/>
        <w:right w:val="none" w:sz="0" w:space="0" w:color="auto"/>
      </w:divBdr>
    </w:div>
    <w:div w:id="132064851">
      <w:bodyDiv w:val="1"/>
      <w:marLeft w:val="0"/>
      <w:marRight w:val="0"/>
      <w:marTop w:val="0"/>
      <w:marBottom w:val="0"/>
      <w:divBdr>
        <w:top w:val="none" w:sz="0" w:space="0" w:color="auto"/>
        <w:left w:val="none" w:sz="0" w:space="0" w:color="auto"/>
        <w:bottom w:val="none" w:sz="0" w:space="0" w:color="auto"/>
        <w:right w:val="none" w:sz="0" w:space="0" w:color="auto"/>
      </w:divBdr>
    </w:div>
    <w:div w:id="283580182">
      <w:bodyDiv w:val="1"/>
      <w:marLeft w:val="0"/>
      <w:marRight w:val="0"/>
      <w:marTop w:val="0"/>
      <w:marBottom w:val="0"/>
      <w:divBdr>
        <w:top w:val="none" w:sz="0" w:space="0" w:color="auto"/>
        <w:left w:val="none" w:sz="0" w:space="0" w:color="auto"/>
        <w:bottom w:val="none" w:sz="0" w:space="0" w:color="auto"/>
        <w:right w:val="none" w:sz="0" w:space="0" w:color="auto"/>
      </w:divBdr>
    </w:div>
    <w:div w:id="329527648">
      <w:bodyDiv w:val="1"/>
      <w:marLeft w:val="0"/>
      <w:marRight w:val="0"/>
      <w:marTop w:val="0"/>
      <w:marBottom w:val="0"/>
      <w:divBdr>
        <w:top w:val="none" w:sz="0" w:space="0" w:color="auto"/>
        <w:left w:val="none" w:sz="0" w:space="0" w:color="auto"/>
        <w:bottom w:val="none" w:sz="0" w:space="0" w:color="auto"/>
        <w:right w:val="none" w:sz="0" w:space="0" w:color="auto"/>
      </w:divBdr>
      <w:divsChild>
        <w:div w:id="924413803">
          <w:marLeft w:val="0"/>
          <w:marRight w:val="0"/>
          <w:marTop w:val="0"/>
          <w:marBottom w:val="0"/>
          <w:divBdr>
            <w:top w:val="none" w:sz="0" w:space="0" w:color="auto"/>
            <w:left w:val="none" w:sz="0" w:space="0" w:color="auto"/>
            <w:bottom w:val="none" w:sz="0" w:space="0" w:color="auto"/>
            <w:right w:val="none" w:sz="0" w:space="0" w:color="auto"/>
          </w:divBdr>
          <w:divsChild>
            <w:div w:id="20790601">
              <w:marLeft w:val="0"/>
              <w:marRight w:val="0"/>
              <w:marTop w:val="0"/>
              <w:marBottom w:val="0"/>
              <w:divBdr>
                <w:top w:val="none" w:sz="0" w:space="0" w:color="auto"/>
                <w:left w:val="none" w:sz="0" w:space="0" w:color="auto"/>
                <w:bottom w:val="none" w:sz="0" w:space="0" w:color="auto"/>
                <w:right w:val="none" w:sz="0" w:space="0" w:color="auto"/>
              </w:divBdr>
            </w:div>
            <w:div w:id="280767309">
              <w:marLeft w:val="0"/>
              <w:marRight w:val="0"/>
              <w:marTop w:val="0"/>
              <w:marBottom w:val="0"/>
              <w:divBdr>
                <w:top w:val="none" w:sz="0" w:space="0" w:color="auto"/>
                <w:left w:val="none" w:sz="0" w:space="0" w:color="auto"/>
                <w:bottom w:val="none" w:sz="0" w:space="0" w:color="auto"/>
                <w:right w:val="none" w:sz="0" w:space="0" w:color="auto"/>
              </w:divBdr>
            </w:div>
            <w:div w:id="550505016">
              <w:marLeft w:val="0"/>
              <w:marRight w:val="0"/>
              <w:marTop w:val="0"/>
              <w:marBottom w:val="0"/>
              <w:divBdr>
                <w:top w:val="none" w:sz="0" w:space="0" w:color="auto"/>
                <w:left w:val="none" w:sz="0" w:space="0" w:color="auto"/>
                <w:bottom w:val="none" w:sz="0" w:space="0" w:color="auto"/>
                <w:right w:val="none" w:sz="0" w:space="0" w:color="auto"/>
              </w:divBdr>
            </w:div>
            <w:div w:id="864751072">
              <w:marLeft w:val="0"/>
              <w:marRight w:val="0"/>
              <w:marTop w:val="0"/>
              <w:marBottom w:val="0"/>
              <w:divBdr>
                <w:top w:val="none" w:sz="0" w:space="0" w:color="auto"/>
                <w:left w:val="none" w:sz="0" w:space="0" w:color="auto"/>
                <w:bottom w:val="none" w:sz="0" w:space="0" w:color="auto"/>
                <w:right w:val="none" w:sz="0" w:space="0" w:color="auto"/>
              </w:divBdr>
            </w:div>
            <w:div w:id="1115518164">
              <w:marLeft w:val="0"/>
              <w:marRight w:val="0"/>
              <w:marTop w:val="0"/>
              <w:marBottom w:val="0"/>
              <w:divBdr>
                <w:top w:val="none" w:sz="0" w:space="0" w:color="auto"/>
                <w:left w:val="none" w:sz="0" w:space="0" w:color="auto"/>
                <w:bottom w:val="none" w:sz="0" w:space="0" w:color="auto"/>
                <w:right w:val="none" w:sz="0" w:space="0" w:color="auto"/>
              </w:divBdr>
            </w:div>
            <w:div w:id="1135025272">
              <w:marLeft w:val="0"/>
              <w:marRight w:val="0"/>
              <w:marTop w:val="0"/>
              <w:marBottom w:val="0"/>
              <w:divBdr>
                <w:top w:val="none" w:sz="0" w:space="0" w:color="auto"/>
                <w:left w:val="none" w:sz="0" w:space="0" w:color="auto"/>
                <w:bottom w:val="none" w:sz="0" w:space="0" w:color="auto"/>
                <w:right w:val="none" w:sz="0" w:space="0" w:color="auto"/>
              </w:divBdr>
            </w:div>
            <w:div w:id="1708796431">
              <w:marLeft w:val="0"/>
              <w:marRight w:val="0"/>
              <w:marTop w:val="0"/>
              <w:marBottom w:val="0"/>
              <w:divBdr>
                <w:top w:val="none" w:sz="0" w:space="0" w:color="auto"/>
                <w:left w:val="none" w:sz="0" w:space="0" w:color="auto"/>
                <w:bottom w:val="none" w:sz="0" w:space="0" w:color="auto"/>
                <w:right w:val="none" w:sz="0" w:space="0" w:color="auto"/>
              </w:divBdr>
            </w:div>
            <w:div w:id="209755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880634">
      <w:bodyDiv w:val="1"/>
      <w:marLeft w:val="0"/>
      <w:marRight w:val="0"/>
      <w:marTop w:val="0"/>
      <w:marBottom w:val="0"/>
      <w:divBdr>
        <w:top w:val="none" w:sz="0" w:space="0" w:color="auto"/>
        <w:left w:val="none" w:sz="0" w:space="0" w:color="auto"/>
        <w:bottom w:val="none" w:sz="0" w:space="0" w:color="auto"/>
        <w:right w:val="none" w:sz="0" w:space="0" w:color="auto"/>
      </w:divBdr>
    </w:div>
    <w:div w:id="517739283">
      <w:bodyDiv w:val="1"/>
      <w:marLeft w:val="0"/>
      <w:marRight w:val="0"/>
      <w:marTop w:val="0"/>
      <w:marBottom w:val="0"/>
      <w:divBdr>
        <w:top w:val="none" w:sz="0" w:space="0" w:color="auto"/>
        <w:left w:val="none" w:sz="0" w:space="0" w:color="auto"/>
        <w:bottom w:val="none" w:sz="0" w:space="0" w:color="auto"/>
        <w:right w:val="none" w:sz="0" w:space="0" w:color="auto"/>
      </w:divBdr>
    </w:div>
    <w:div w:id="635186597">
      <w:bodyDiv w:val="1"/>
      <w:marLeft w:val="0"/>
      <w:marRight w:val="0"/>
      <w:marTop w:val="0"/>
      <w:marBottom w:val="0"/>
      <w:divBdr>
        <w:top w:val="none" w:sz="0" w:space="0" w:color="auto"/>
        <w:left w:val="none" w:sz="0" w:space="0" w:color="auto"/>
        <w:bottom w:val="none" w:sz="0" w:space="0" w:color="auto"/>
        <w:right w:val="none" w:sz="0" w:space="0" w:color="auto"/>
      </w:divBdr>
      <w:divsChild>
        <w:div w:id="338696558">
          <w:marLeft w:val="0"/>
          <w:marRight w:val="0"/>
          <w:marTop w:val="0"/>
          <w:marBottom w:val="0"/>
          <w:divBdr>
            <w:top w:val="none" w:sz="0" w:space="0" w:color="auto"/>
            <w:left w:val="none" w:sz="0" w:space="0" w:color="auto"/>
            <w:bottom w:val="none" w:sz="0" w:space="0" w:color="auto"/>
            <w:right w:val="none" w:sz="0" w:space="0" w:color="auto"/>
          </w:divBdr>
          <w:divsChild>
            <w:div w:id="781346058">
              <w:marLeft w:val="0"/>
              <w:marRight w:val="0"/>
              <w:marTop w:val="0"/>
              <w:marBottom w:val="0"/>
              <w:divBdr>
                <w:top w:val="none" w:sz="0" w:space="0" w:color="auto"/>
                <w:left w:val="none" w:sz="0" w:space="0" w:color="auto"/>
                <w:bottom w:val="none" w:sz="0" w:space="0" w:color="auto"/>
                <w:right w:val="none" w:sz="0" w:space="0" w:color="auto"/>
              </w:divBdr>
            </w:div>
            <w:div w:id="1047265883">
              <w:marLeft w:val="0"/>
              <w:marRight w:val="0"/>
              <w:marTop w:val="0"/>
              <w:marBottom w:val="0"/>
              <w:divBdr>
                <w:top w:val="none" w:sz="0" w:space="0" w:color="auto"/>
                <w:left w:val="none" w:sz="0" w:space="0" w:color="auto"/>
                <w:bottom w:val="none" w:sz="0" w:space="0" w:color="auto"/>
                <w:right w:val="none" w:sz="0" w:space="0" w:color="auto"/>
              </w:divBdr>
            </w:div>
            <w:div w:id="1079255253">
              <w:marLeft w:val="0"/>
              <w:marRight w:val="0"/>
              <w:marTop w:val="0"/>
              <w:marBottom w:val="0"/>
              <w:divBdr>
                <w:top w:val="none" w:sz="0" w:space="0" w:color="auto"/>
                <w:left w:val="none" w:sz="0" w:space="0" w:color="auto"/>
                <w:bottom w:val="none" w:sz="0" w:space="0" w:color="auto"/>
                <w:right w:val="none" w:sz="0" w:space="0" w:color="auto"/>
              </w:divBdr>
            </w:div>
            <w:div w:id="1111583962">
              <w:marLeft w:val="0"/>
              <w:marRight w:val="0"/>
              <w:marTop w:val="0"/>
              <w:marBottom w:val="0"/>
              <w:divBdr>
                <w:top w:val="none" w:sz="0" w:space="0" w:color="auto"/>
                <w:left w:val="none" w:sz="0" w:space="0" w:color="auto"/>
                <w:bottom w:val="none" w:sz="0" w:space="0" w:color="auto"/>
                <w:right w:val="none" w:sz="0" w:space="0" w:color="auto"/>
              </w:divBdr>
            </w:div>
            <w:div w:id="1188563737">
              <w:marLeft w:val="0"/>
              <w:marRight w:val="0"/>
              <w:marTop w:val="0"/>
              <w:marBottom w:val="0"/>
              <w:divBdr>
                <w:top w:val="none" w:sz="0" w:space="0" w:color="auto"/>
                <w:left w:val="none" w:sz="0" w:space="0" w:color="auto"/>
                <w:bottom w:val="none" w:sz="0" w:space="0" w:color="auto"/>
                <w:right w:val="none" w:sz="0" w:space="0" w:color="auto"/>
              </w:divBdr>
            </w:div>
            <w:div w:id="1236629273">
              <w:marLeft w:val="0"/>
              <w:marRight w:val="0"/>
              <w:marTop w:val="0"/>
              <w:marBottom w:val="0"/>
              <w:divBdr>
                <w:top w:val="none" w:sz="0" w:space="0" w:color="auto"/>
                <w:left w:val="none" w:sz="0" w:space="0" w:color="auto"/>
                <w:bottom w:val="none" w:sz="0" w:space="0" w:color="auto"/>
                <w:right w:val="none" w:sz="0" w:space="0" w:color="auto"/>
              </w:divBdr>
            </w:div>
            <w:div w:id="1332295818">
              <w:marLeft w:val="0"/>
              <w:marRight w:val="0"/>
              <w:marTop w:val="0"/>
              <w:marBottom w:val="0"/>
              <w:divBdr>
                <w:top w:val="none" w:sz="0" w:space="0" w:color="auto"/>
                <w:left w:val="none" w:sz="0" w:space="0" w:color="auto"/>
                <w:bottom w:val="none" w:sz="0" w:space="0" w:color="auto"/>
                <w:right w:val="none" w:sz="0" w:space="0" w:color="auto"/>
              </w:divBdr>
            </w:div>
            <w:div w:id="1630745836">
              <w:marLeft w:val="0"/>
              <w:marRight w:val="0"/>
              <w:marTop w:val="0"/>
              <w:marBottom w:val="0"/>
              <w:divBdr>
                <w:top w:val="none" w:sz="0" w:space="0" w:color="auto"/>
                <w:left w:val="none" w:sz="0" w:space="0" w:color="auto"/>
                <w:bottom w:val="none" w:sz="0" w:space="0" w:color="auto"/>
                <w:right w:val="none" w:sz="0" w:space="0" w:color="auto"/>
              </w:divBdr>
            </w:div>
            <w:div w:id="196176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375896">
      <w:bodyDiv w:val="1"/>
      <w:marLeft w:val="0"/>
      <w:marRight w:val="0"/>
      <w:marTop w:val="0"/>
      <w:marBottom w:val="0"/>
      <w:divBdr>
        <w:top w:val="none" w:sz="0" w:space="0" w:color="auto"/>
        <w:left w:val="none" w:sz="0" w:space="0" w:color="auto"/>
        <w:bottom w:val="none" w:sz="0" w:space="0" w:color="auto"/>
        <w:right w:val="none" w:sz="0" w:space="0" w:color="auto"/>
      </w:divBdr>
      <w:divsChild>
        <w:div w:id="965624788">
          <w:marLeft w:val="0"/>
          <w:marRight w:val="0"/>
          <w:marTop w:val="0"/>
          <w:marBottom w:val="0"/>
          <w:divBdr>
            <w:top w:val="none" w:sz="0" w:space="0" w:color="auto"/>
            <w:left w:val="none" w:sz="0" w:space="0" w:color="auto"/>
            <w:bottom w:val="none" w:sz="0" w:space="0" w:color="auto"/>
            <w:right w:val="none" w:sz="0" w:space="0" w:color="auto"/>
          </w:divBdr>
          <w:divsChild>
            <w:div w:id="317419527">
              <w:marLeft w:val="0"/>
              <w:marRight w:val="0"/>
              <w:marTop w:val="0"/>
              <w:marBottom w:val="0"/>
              <w:divBdr>
                <w:top w:val="none" w:sz="0" w:space="0" w:color="auto"/>
                <w:left w:val="none" w:sz="0" w:space="0" w:color="auto"/>
                <w:bottom w:val="none" w:sz="0" w:space="0" w:color="auto"/>
                <w:right w:val="none" w:sz="0" w:space="0" w:color="auto"/>
              </w:divBdr>
            </w:div>
            <w:div w:id="671687190">
              <w:marLeft w:val="0"/>
              <w:marRight w:val="0"/>
              <w:marTop w:val="0"/>
              <w:marBottom w:val="0"/>
              <w:divBdr>
                <w:top w:val="none" w:sz="0" w:space="0" w:color="auto"/>
                <w:left w:val="none" w:sz="0" w:space="0" w:color="auto"/>
                <w:bottom w:val="none" w:sz="0" w:space="0" w:color="auto"/>
                <w:right w:val="none" w:sz="0" w:space="0" w:color="auto"/>
              </w:divBdr>
            </w:div>
            <w:div w:id="1031879226">
              <w:marLeft w:val="0"/>
              <w:marRight w:val="0"/>
              <w:marTop w:val="0"/>
              <w:marBottom w:val="0"/>
              <w:divBdr>
                <w:top w:val="none" w:sz="0" w:space="0" w:color="auto"/>
                <w:left w:val="none" w:sz="0" w:space="0" w:color="auto"/>
                <w:bottom w:val="none" w:sz="0" w:space="0" w:color="auto"/>
                <w:right w:val="none" w:sz="0" w:space="0" w:color="auto"/>
              </w:divBdr>
            </w:div>
            <w:div w:id="1171683323">
              <w:marLeft w:val="0"/>
              <w:marRight w:val="0"/>
              <w:marTop w:val="0"/>
              <w:marBottom w:val="0"/>
              <w:divBdr>
                <w:top w:val="none" w:sz="0" w:space="0" w:color="auto"/>
                <w:left w:val="none" w:sz="0" w:space="0" w:color="auto"/>
                <w:bottom w:val="none" w:sz="0" w:space="0" w:color="auto"/>
                <w:right w:val="none" w:sz="0" w:space="0" w:color="auto"/>
              </w:divBdr>
            </w:div>
            <w:div w:id="1216088580">
              <w:marLeft w:val="0"/>
              <w:marRight w:val="0"/>
              <w:marTop w:val="0"/>
              <w:marBottom w:val="0"/>
              <w:divBdr>
                <w:top w:val="none" w:sz="0" w:space="0" w:color="auto"/>
                <w:left w:val="none" w:sz="0" w:space="0" w:color="auto"/>
                <w:bottom w:val="none" w:sz="0" w:space="0" w:color="auto"/>
                <w:right w:val="none" w:sz="0" w:space="0" w:color="auto"/>
              </w:divBdr>
            </w:div>
            <w:div w:id="1729722071">
              <w:marLeft w:val="0"/>
              <w:marRight w:val="0"/>
              <w:marTop w:val="0"/>
              <w:marBottom w:val="0"/>
              <w:divBdr>
                <w:top w:val="none" w:sz="0" w:space="0" w:color="auto"/>
                <w:left w:val="none" w:sz="0" w:space="0" w:color="auto"/>
                <w:bottom w:val="none" w:sz="0" w:space="0" w:color="auto"/>
                <w:right w:val="none" w:sz="0" w:space="0" w:color="auto"/>
              </w:divBdr>
            </w:div>
            <w:div w:id="1828474760">
              <w:marLeft w:val="0"/>
              <w:marRight w:val="0"/>
              <w:marTop w:val="0"/>
              <w:marBottom w:val="0"/>
              <w:divBdr>
                <w:top w:val="none" w:sz="0" w:space="0" w:color="auto"/>
                <w:left w:val="none" w:sz="0" w:space="0" w:color="auto"/>
                <w:bottom w:val="none" w:sz="0" w:space="0" w:color="auto"/>
                <w:right w:val="none" w:sz="0" w:space="0" w:color="auto"/>
              </w:divBdr>
            </w:div>
            <w:div w:id="2001813750">
              <w:marLeft w:val="0"/>
              <w:marRight w:val="0"/>
              <w:marTop w:val="0"/>
              <w:marBottom w:val="0"/>
              <w:divBdr>
                <w:top w:val="none" w:sz="0" w:space="0" w:color="auto"/>
                <w:left w:val="none" w:sz="0" w:space="0" w:color="auto"/>
                <w:bottom w:val="none" w:sz="0" w:space="0" w:color="auto"/>
                <w:right w:val="none" w:sz="0" w:space="0" w:color="auto"/>
              </w:divBdr>
            </w:div>
            <w:div w:id="206991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83121">
      <w:bodyDiv w:val="1"/>
      <w:marLeft w:val="0"/>
      <w:marRight w:val="0"/>
      <w:marTop w:val="0"/>
      <w:marBottom w:val="0"/>
      <w:divBdr>
        <w:top w:val="none" w:sz="0" w:space="0" w:color="auto"/>
        <w:left w:val="none" w:sz="0" w:space="0" w:color="auto"/>
        <w:bottom w:val="none" w:sz="0" w:space="0" w:color="auto"/>
        <w:right w:val="none" w:sz="0" w:space="0" w:color="auto"/>
      </w:divBdr>
    </w:div>
    <w:div w:id="821576810">
      <w:bodyDiv w:val="1"/>
      <w:marLeft w:val="0"/>
      <w:marRight w:val="0"/>
      <w:marTop w:val="0"/>
      <w:marBottom w:val="0"/>
      <w:divBdr>
        <w:top w:val="none" w:sz="0" w:space="0" w:color="auto"/>
        <w:left w:val="none" w:sz="0" w:space="0" w:color="auto"/>
        <w:bottom w:val="none" w:sz="0" w:space="0" w:color="auto"/>
        <w:right w:val="none" w:sz="0" w:space="0" w:color="auto"/>
      </w:divBdr>
    </w:div>
    <w:div w:id="839468763">
      <w:bodyDiv w:val="1"/>
      <w:marLeft w:val="0"/>
      <w:marRight w:val="0"/>
      <w:marTop w:val="0"/>
      <w:marBottom w:val="0"/>
      <w:divBdr>
        <w:top w:val="none" w:sz="0" w:space="0" w:color="auto"/>
        <w:left w:val="none" w:sz="0" w:space="0" w:color="auto"/>
        <w:bottom w:val="none" w:sz="0" w:space="0" w:color="auto"/>
        <w:right w:val="none" w:sz="0" w:space="0" w:color="auto"/>
      </w:divBdr>
    </w:div>
    <w:div w:id="918098203">
      <w:bodyDiv w:val="1"/>
      <w:marLeft w:val="0"/>
      <w:marRight w:val="0"/>
      <w:marTop w:val="0"/>
      <w:marBottom w:val="0"/>
      <w:divBdr>
        <w:top w:val="none" w:sz="0" w:space="0" w:color="auto"/>
        <w:left w:val="none" w:sz="0" w:space="0" w:color="auto"/>
        <w:bottom w:val="none" w:sz="0" w:space="0" w:color="auto"/>
        <w:right w:val="none" w:sz="0" w:space="0" w:color="auto"/>
      </w:divBdr>
    </w:div>
    <w:div w:id="987054272">
      <w:bodyDiv w:val="1"/>
      <w:marLeft w:val="0"/>
      <w:marRight w:val="0"/>
      <w:marTop w:val="0"/>
      <w:marBottom w:val="0"/>
      <w:divBdr>
        <w:top w:val="none" w:sz="0" w:space="0" w:color="auto"/>
        <w:left w:val="none" w:sz="0" w:space="0" w:color="auto"/>
        <w:bottom w:val="none" w:sz="0" w:space="0" w:color="auto"/>
        <w:right w:val="none" w:sz="0" w:space="0" w:color="auto"/>
      </w:divBdr>
    </w:div>
    <w:div w:id="1027874230">
      <w:bodyDiv w:val="1"/>
      <w:marLeft w:val="0"/>
      <w:marRight w:val="0"/>
      <w:marTop w:val="0"/>
      <w:marBottom w:val="0"/>
      <w:divBdr>
        <w:top w:val="none" w:sz="0" w:space="0" w:color="auto"/>
        <w:left w:val="none" w:sz="0" w:space="0" w:color="auto"/>
        <w:bottom w:val="none" w:sz="0" w:space="0" w:color="auto"/>
        <w:right w:val="none" w:sz="0" w:space="0" w:color="auto"/>
      </w:divBdr>
    </w:div>
    <w:div w:id="1071124468">
      <w:bodyDiv w:val="1"/>
      <w:marLeft w:val="0"/>
      <w:marRight w:val="0"/>
      <w:marTop w:val="0"/>
      <w:marBottom w:val="0"/>
      <w:divBdr>
        <w:top w:val="none" w:sz="0" w:space="0" w:color="auto"/>
        <w:left w:val="none" w:sz="0" w:space="0" w:color="auto"/>
        <w:bottom w:val="none" w:sz="0" w:space="0" w:color="auto"/>
        <w:right w:val="none" w:sz="0" w:space="0" w:color="auto"/>
      </w:divBdr>
    </w:div>
    <w:div w:id="1152672986">
      <w:bodyDiv w:val="1"/>
      <w:marLeft w:val="0"/>
      <w:marRight w:val="0"/>
      <w:marTop w:val="0"/>
      <w:marBottom w:val="0"/>
      <w:divBdr>
        <w:top w:val="none" w:sz="0" w:space="0" w:color="auto"/>
        <w:left w:val="none" w:sz="0" w:space="0" w:color="auto"/>
        <w:bottom w:val="none" w:sz="0" w:space="0" w:color="auto"/>
        <w:right w:val="none" w:sz="0" w:space="0" w:color="auto"/>
      </w:divBdr>
    </w:div>
    <w:div w:id="1189493069">
      <w:bodyDiv w:val="1"/>
      <w:marLeft w:val="0"/>
      <w:marRight w:val="0"/>
      <w:marTop w:val="0"/>
      <w:marBottom w:val="0"/>
      <w:divBdr>
        <w:top w:val="none" w:sz="0" w:space="0" w:color="auto"/>
        <w:left w:val="none" w:sz="0" w:space="0" w:color="auto"/>
        <w:bottom w:val="none" w:sz="0" w:space="0" w:color="auto"/>
        <w:right w:val="none" w:sz="0" w:space="0" w:color="auto"/>
      </w:divBdr>
      <w:divsChild>
        <w:div w:id="1273510494">
          <w:marLeft w:val="0"/>
          <w:marRight w:val="0"/>
          <w:marTop w:val="0"/>
          <w:marBottom w:val="0"/>
          <w:divBdr>
            <w:top w:val="none" w:sz="0" w:space="0" w:color="auto"/>
            <w:left w:val="none" w:sz="0" w:space="0" w:color="auto"/>
            <w:bottom w:val="none" w:sz="0" w:space="0" w:color="auto"/>
            <w:right w:val="none" w:sz="0" w:space="0" w:color="auto"/>
          </w:divBdr>
          <w:divsChild>
            <w:div w:id="131059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627594">
      <w:bodyDiv w:val="1"/>
      <w:marLeft w:val="0"/>
      <w:marRight w:val="0"/>
      <w:marTop w:val="0"/>
      <w:marBottom w:val="0"/>
      <w:divBdr>
        <w:top w:val="none" w:sz="0" w:space="0" w:color="auto"/>
        <w:left w:val="none" w:sz="0" w:space="0" w:color="auto"/>
        <w:bottom w:val="none" w:sz="0" w:space="0" w:color="auto"/>
        <w:right w:val="none" w:sz="0" w:space="0" w:color="auto"/>
      </w:divBdr>
      <w:divsChild>
        <w:div w:id="747189991">
          <w:marLeft w:val="0"/>
          <w:marRight w:val="0"/>
          <w:marTop w:val="0"/>
          <w:marBottom w:val="0"/>
          <w:divBdr>
            <w:top w:val="none" w:sz="0" w:space="0" w:color="auto"/>
            <w:left w:val="none" w:sz="0" w:space="0" w:color="auto"/>
            <w:bottom w:val="none" w:sz="0" w:space="0" w:color="auto"/>
            <w:right w:val="none" w:sz="0" w:space="0" w:color="auto"/>
          </w:divBdr>
          <w:divsChild>
            <w:div w:id="2109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12698">
      <w:bodyDiv w:val="1"/>
      <w:marLeft w:val="0"/>
      <w:marRight w:val="0"/>
      <w:marTop w:val="0"/>
      <w:marBottom w:val="0"/>
      <w:divBdr>
        <w:top w:val="none" w:sz="0" w:space="0" w:color="auto"/>
        <w:left w:val="none" w:sz="0" w:space="0" w:color="auto"/>
        <w:bottom w:val="none" w:sz="0" w:space="0" w:color="auto"/>
        <w:right w:val="none" w:sz="0" w:space="0" w:color="auto"/>
      </w:divBdr>
    </w:div>
    <w:div w:id="1595699490">
      <w:bodyDiv w:val="1"/>
      <w:marLeft w:val="0"/>
      <w:marRight w:val="0"/>
      <w:marTop w:val="0"/>
      <w:marBottom w:val="0"/>
      <w:divBdr>
        <w:top w:val="none" w:sz="0" w:space="0" w:color="auto"/>
        <w:left w:val="none" w:sz="0" w:space="0" w:color="auto"/>
        <w:bottom w:val="none" w:sz="0" w:space="0" w:color="auto"/>
        <w:right w:val="none" w:sz="0" w:space="0" w:color="auto"/>
      </w:divBdr>
    </w:div>
    <w:div w:id="1663658990">
      <w:bodyDiv w:val="1"/>
      <w:marLeft w:val="0"/>
      <w:marRight w:val="0"/>
      <w:marTop w:val="0"/>
      <w:marBottom w:val="0"/>
      <w:divBdr>
        <w:top w:val="none" w:sz="0" w:space="0" w:color="auto"/>
        <w:left w:val="none" w:sz="0" w:space="0" w:color="auto"/>
        <w:bottom w:val="none" w:sz="0" w:space="0" w:color="auto"/>
        <w:right w:val="none" w:sz="0" w:space="0" w:color="auto"/>
      </w:divBdr>
    </w:div>
    <w:div w:id="1669752338">
      <w:bodyDiv w:val="1"/>
      <w:marLeft w:val="0"/>
      <w:marRight w:val="0"/>
      <w:marTop w:val="0"/>
      <w:marBottom w:val="0"/>
      <w:divBdr>
        <w:top w:val="none" w:sz="0" w:space="0" w:color="auto"/>
        <w:left w:val="none" w:sz="0" w:space="0" w:color="auto"/>
        <w:bottom w:val="none" w:sz="0" w:space="0" w:color="auto"/>
        <w:right w:val="none" w:sz="0" w:space="0" w:color="auto"/>
      </w:divBdr>
    </w:div>
    <w:div w:id="1733767953">
      <w:bodyDiv w:val="1"/>
      <w:marLeft w:val="0"/>
      <w:marRight w:val="0"/>
      <w:marTop w:val="0"/>
      <w:marBottom w:val="0"/>
      <w:divBdr>
        <w:top w:val="none" w:sz="0" w:space="0" w:color="auto"/>
        <w:left w:val="none" w:sz="0" w:space="0" w:color="auto"/>
        <w:bottom w:val="none" w:sz="0" w:space="0" w:color="auto"/>
        <w:right w:val="none" w:sz="0" w:space="0" w:color="auto"/>
      </w:divBdr>
    </w:div>
    <w:div w:id="1743216645">
      <w:bodyDiv w:val="1"/>
      <w:marLeft w:val="0"/>
      <w:marRight w:val="0"/>
      <w:marTop w:val="0"/>
      <w:marBottom w:val="0"/>
      <w:divBdr>
        <w:top w:val="none" w:sz="0" w:space="0" w:color="auto"/>
        <w:left w:val="none" w:sz="0" w:space="0" w:color="auto"/>
        <w:bottom w:val="none" w:sz="0" w:space="0" w:color="auto"/>
        <w:right w:val="none" w:sz="0" w:space="0" w:color="auto"/>
      </w:divBdr>
    </w:div>
    <w:div w:id="1786923083">
      <w:bodyDiv w:val="1"/>
      <w:marLeft w:val="0"/>
      <w:marRight w:val="0"/>
      <w:marTop w:val="0"/>
      <w:marBottom w:val="0"/>
      <w:divBdr>
        <w:top w:val="none" w:sz="0" w:space="0" w:color="auto"/>
        <w:left w:val="none" w:sz="0" w:space="0" w:color="auto"/>
        <w:bottom w:val="none" w:sz="0" w:space="0" w:color="auto"/>
        <w:right w:val="none" w:sz="0" w:space="0" w:color="auto"/>
      </w:divBdr>
    </w:div>
    <w:div w:id="1830559805">
      <w:bodyDiv w:val="1"/>
      <w:marLeft w:val="0"/>
      <w:marRight w:val="0"/>
      <w:marTop w:val="0"/>
      <w:marBottom w:val="0"/>
      <w:divBdr>
        <w:top w:val="none" w:sz="0" w:space="0" w:color="auto"/>
        <w:left w:val="none" w:sz="0" w:space="0" w:color="auto"/>
        <w:bottom w:val="none" w:sz="0" w:space="0" w:color="auto"/>
        <w:right w:val="none" w:sz="0" w:space="0" w:color="auto"/>
      </w:divBdr>
    </w:div>
    <w:div w:id="204802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uk.wikipedia.org/wiki/%D0%9F%D0%BE%D1%82%D1%8C%D0%BE%D0%BC%D0%BA%D1%96%D0%BD_%D0%93%D1%80%D0%B8%D0%B3%D0%BE%D1%80%D1%96%D0%B9_%D0%9E%D0%BB%D0%B5%D0%BA%D1%81%D0%B0%D0%BD%D0%B4%D1%80%D0%BE%D0%B2%D0%B8%D1%87" TargetMode="External"/><Relationship Id="rId26" Type="http://schemas.openxmlformats.org/officeDocument/2006/relationships/hyperlink" Target="https://uk.wikipedia.org/wiki/19_%D1%81%D1%82%D0%BE%D0%BB%D1%96%D1%82%D1%82%D1%8F" TargetMode="External"/><Relationship Id="rId39" Type="http://schemas.openxmlformats.org/officeDocument/2006/relationships/hyperlink" Target="https://uk.wikipedia.org/wiki/%D0%92%D0%BE%D0%B4%D1%8F%D0%BD%D0%B8%D0%B9_%D0%BC%D0%BB%D0%B8%D0%BD" TargetMode="External"/><Relationship Id="rId21" Type="http://schemas.openxmlformats.org/officeDocument/2006/relationships/hyperlink" Target="https://uk.wikipedia.org/wiki/1782" TargetMode="External"/><Relationship Id="rId34" Type="http://schemas.openxmlformats.org/officeDocument/2006/relationships/hyperlink" Target="https://uk.wikipedia.org/wiki/%D0%94%D0%B2%D0%BE%D1%80%D1%8F%D0%BD%D0%B8" TargetMode="External"/><Relationship Id="rId42" Type="http://schemas.openxmlformats.org/officeDocument/2006/relationships/hyperlink" Target="https://uk.wikipedia.org/wiki/1899" TargetMode="External"/><Relationship Id="rId47" Type="http://schemas.openxmlformats.org/officeDocument/2006/relationships/hyperlink" Target="https://uk.wikipedia.org/w/index.php?title=%D0%92%D0%B5%D1%80%D1%85%D0%BD%D1%8C%D0%BE%D0%B4%D0%BD%D1%96%D0%BF%D1%80%D0%BE%D0%B2%D1%81%D1%8C%D0%BA%D0%B8%D0%B9_%D0%BB%D0%B8%D0%B2%D0%B0%D1%80%D0%BD%D0%BE-%D0%BC%D0%B5%D1%85%D0%B0%D0%BD%D1%96%D1%87%D0%BD%D0%B8%D0%B9_%D0%B7%D0%B0%D0%B2%D0%BE%D0%B4&amp;action=edit&amp;redlink=1" TargetMode="External"/><Relationship Id="rId50" Type="http://schemas.openxmlformats.org/officeDocument/2006/relationships/footer" Target="footer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uk.wikipedia.org/wiki/%D0%97%D0%B0%D0%BF%D0%BE%D1%80%D0%BE%D0%B7%D1%8C%D0%BA%D0%B0_%D0%A1%D1%96%D1%87" TargetMode="External"/><Relationship Id="rId25" Type="http://schemas.openxmlformats.org/officeDocument/2006/relationships/hyperlink" Target="https://uk.wikipedia.org/wiki/%D0%9A%D0%B0%D1%82%D0%B5%D1%80%D0%B8%D0%BD%D0%BE%D1%81%D0%BB%D0%B0%D0%B2%D1%81%D1%8C%D0%BA%D0%B0_%D0%B3%D1%83%D0%B1%D0%B5%D1%80%D0%BD%D1%96%D1%8F" TargetMode="External"/><Relationship Id="rId33" Type="http://schemas.openxmlformats.org/officeDocument/2006/relationships/hyperlink" Target="https://uk.wikipedia.org/wiki/%D0%9C%D1%96%D1%89%D0%B0%D0%BD%D0%B8" TargetMode="External"/><Relationship Id="rId38" Type="http://schemas.openxmlformats.org/officeDocument/2006/relationships/hyperlink" Target="https://uk.wikipedia.org/wiki/%D0%A2%D1%8E%D1%82%D1%8E%D0%BD" TargetMode="External"/><Relationship Id="rId46" Type="http://schemas.openxmlformats.org/officeDocument/2006/relationships/hyperlink" Target="https://uk.wikipedia.org/wiki/1899" TargetMode="External"/><Relationship Id="rId2" Type="http://schemas.openxmlformats.org/officeDocument/2006/relationships/numbering" Target="numbering.xml"/><Relationship Id="rId16" Type="http://schemas.openxmlformats.org/officeDocument/2006/relationships/hyperlink" Target="https://uk.wikipedia.org/wiki/%D0%97%D0%B8%D0%BC%D1%96%D0%B2%D0%BD%D0%B8%D0%BA" TargetMode="External"/><Relationship Id="rId20" Type="http://schemas.openxmlformats.org/officeDocument/2006/relationships/hyperlink" Target="https://uk.wikipedia.org/wiki/%D0%A1%D0%BB%D0%BE%D0%B1%D0%BE%D0%B4%D0%B0" TargetMode="External"/><Relationship Id="rId29" Type="http://schemas.openxmlformats.org/officeDocument/2006/relationships/hyperlink" Target="https://uk.wikipedia.org/wiki/%D0%A2%D0%BE%D1%80%D0%B3%D1%96%D0%B2%D0%BB%D1%8F" TargetMode="External"/><Relationship Id="rId41" Type="http://schemas.openxmlformats.org/officeDocument/2006/relationships/hyperlink" Target="https://uk.wikipedia.org/wiki/%D0%A1%D0%B5%D0%BB%D1%8F%D0%BD%D1%81%D1%8C%D0%BA%D0%B0_%D1%80%D0%B5%D1%84%D0%BE%D1%80%D0%BC%D0%B0_1861" TargetMode="External"/><Relationship Id="rId54"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uk.wikipedia.org/wiki/1806" TargetMode="External"/><Relationship Id="rId32" Type="http://schemas.openxmlformats.org/officeDocument/2006/relationships/hyperlink" Target="https://uk.wikipedia.org/wiki/%D0%94%D0%B5%D1%80%D0%B6%D0%B0%D0%B2%D0%BD%D1%96_%D1%81%D0%B5%D0%BB%D1%8F%D0%BD%D0%B8" TargetMode="External"/><Relationship Id="rId37" Type="http://schemas.openxmlformats.org/officeDocument/2006/relationships/hyperlink" Target="https://uk.wikipedia.org/wiki/%D0%A6%D0%B5%D0%B3%D0%BB%D0%B0" TargetMode="External"/><Relationship Id="rId40" Type="http://schemas.openxmlformats.org/officeDocument/2006/relationships/hyperlink" Target="https://uk.wikipedia.org/wiki/%D0%9B%D1%96%D1%81%D0%BE%D0%BF%D0%B8%D0%BB%D1%8C%D0%BD%D1%8F" TargetMode="External"/><Relationship Id="rId45" Type="http://schemas.openxmlformats.org/officeDocument/2006/relationships/hyperlink" Target="https://uk.wikipedia.org/wiki/1897" TargetMode="External"/><Relationship Id="rId53"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yperlink" Target="https://uk.wikipedia.org/wiki/17_%D1%81%D1%82%D0%BE%D0%BB%D1%96%D1%82%D1%82%D1%8F" TargetMode="External"/><Relationship Id="rId23" Type="http://schemas.openxmlformats.org/officeDocument/2006/relationships/hyperlink" Target="https://uk.wikipedia.org/wiki/5_%D1%87%D0%B5%D1%80%D0%B2%D0%BD%D1%8F" TargetMode="External"/><Relationship Id="rId28" Type="http://schemas.openxmlformats.org/officeDocument/2006/relationships/hyperlink" Target="https://uk.wikipedia.org/wiki/%D0%A1%D0%BA%D0%BE%D1%82%D0%B0%D1%80%D1%81%D1%82%D0%B2%D0%BE" TargetMode="External"/><Relationship Id="rId36" Type="http://schemas.openxmlformats.org/officeDocument/2006/relationships/hyperlink" Target="https://uk.wikipedia.org/wiki/%D0%A0%D1%96%D0%B7%D0%BD%D0%BE%D1%87%D0%B8%D0%BD%D1%86%D1%96" TargetMode="External"/><Relationship Id="rId49" Type="http://schemas.openxmlformats.org/officeDocument/2006/relationships/header" Target="header4.xml"/><Relationship Id="rId57" Type="http://schemas.microsoft.com/office/2007/relationships/diagramDrawing" Target="diagrams/drawing1.xml"/><Relationship Id="rId10" Type="http://schemas.openxmlformats.org/officeDocument/2006/relationships/header" Target="header2.xml"/><Relationship Id="rId19" Type="http://schemas.openxmlformats.org/officeDocument/2006/relationships/hyperlink" Target="https://uk.wikipedia.org/wiki/1779" TargetMode="External"/><Relationship Id="rId31" Type="http://schemas.openxmlformats.org/officeDocument/2006/relationships/hyperlink" Target="https://uk.wikipedia.org/wiki/1858" TargetMode="External"/><Relationship Id="rId44" Type="http://schemas.openxmlformats.org/officeDocument/2006/relationships/hyperlink" Target="https://uk.wikipedia.org/wiki/%D0%AF%D1%80%D0%BC%D0%B0%D1%80%D0%BE%D0%BA" TargetMode="External"/><Relationship Id="rId52"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on1.rada.gov.ua/laws/show/5/2015" TargetMode="External"/><Relationship Id="rId22" Type="http://schemas.openxmlformats.org/officeDocument/2006/relationships/hyperlink" Target="https://uk.wikipedia.org/wiki/1785" TargetMode="External"/><Relationship Id="rId27" Type="http://schemas.openxmlformats.org/officeDocument/2006/relationships/hyperlink" Target="https://uk.wikipedia.org/wiki/%D0%97%D0%B5%D0%BC%D0%BB%D0%B5%D1%80%D0%BE%D0%B1%D1%81%D1%82%D0%B2%D0%BE" TargetMode="External"/><Relationship Id="rId30" Type="http://schemas.openxmlformats.org/officeDocument/2006/relationships/hyperlink" Target="https://uk.wikipedia.org/wiki/%D0%A8%D0%BA%D1%96%D1%80%D0%B0" TargetMode="External"/><Relationship Id="rId35" Type="http://schemas.openxmlformats.org/officeDocument/2006/relationships/hyperlink" Target="https://uk.wikipedia.org/wiki/%D0%94%D1%83%D1%85%D0%BE%D0%B2%D0%B5%D0%BD%D1%81%D1%82%D0%B2%D0%BE" TargetMode="External"/><Relationship Id="rId43" Type="http://schemas.openxmlformats.org/officeDocument/2006/relationships/hyperlink" Target="https://uk.wikipedia.org/w/index.php?title=%D0%9F%D0%B0%D1%80%D0%BE%D0%B2%D0%B8%D0%B9_%D0%BC%D0%BB%D0%B8%D0%BD&amp;action=edit&amp;redlink=1" TargetMode="External"/><Relationship Id="rId48" Type="http://schemas.openxmlformats.org/officeDocument/2006/relationships/hyperlink" Target="https://uk.wikipedia.org/wiki/%D0%94%D0%BE%D0%BC%D0%B5%D0%BD%D0%BD%D0%B0_%D0%BF%D1%96%D1%87"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diagramData" Target="diagrams/data1.xml"/><Relationship Id="rId3" Type="http://schemas.openxmlformats.org/officeDocument/2006/relationships/styles" Target="styles.xml"/></Relationships>
</file>

<file path=word/diagrams/_rels/data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91CDF69-FFDC-4B9E-97BC-2BB2311B7DE8}" type="doc">
      <dgm:prSet loTypeId="urn:microsoft.com/office/officeart/2005/8/layout/vList4#1" loCatId="list" qsTypeId="urn:microsoft.com/office/officeart/2005/8/quickstyle/simple3" qsCatId="simple" csTypeId="urn:microsoft.com/office/officeart/2005/8/colors/accent1_2" csCatId="accent1" phldr="1"/>
      <dgm:spPr/>
      <dgm:t>
        <a:bodyPr/>
        <a:lstStyle/>
        <a:p>
          <a:endParaRPr lang="ru-RU"/>
        </a:p>
      </dgm:t>
    </dgm:pt>
    <dgm:pt modelId="{61F7F2B3-E89E-496F-8ACC-A3F3D3410E8F}">
      <dgm:prSet phldrT="[Текст]"/>
      <dgm:spPr/>
      <dgm:t>
        <a:bodyPr/>
        <a:lstStyle/>
        <a:p>
          <a:r>
            <a:rPr lang="ru-RU" b="1"/>
            <a:t>С. Екологічно дружня громада</a:t>
          </a:r>
        </a:p>
      </dgm:t>
    </dgm:pt>
    <dgm:pt modelId="{859044BA-9963-43FD-9DA7-13C67EB08309}" type="parTrans" cxnId="{71635AED-F910-492B-93F3-E44F83CDC5E8}">
      <dgm:prSet/>
      <dgm:spPr/>
      <dgm:t>
        <a:bodyPr/>
        <a:lstStyle/>
        <a:p>
          <a:endParaRPr lang="ru-RU"/>
        </a:p>
      </dgm:t>
    </dgm:pt>
    <dgm:pt modelId="{54892D84-55B1-43C1-B3B8-996C25FED695}" type="sibTrans" cxnId="{71635AED-F910-492B-93F3-E44F83CDC5E8}">
      <dgm:prSet/>
      <dgm:spPr/>
      <dgm:t>
        <a:bodyPr/>
        <a:lstStyle/>
        <a:p>
          <a:endParaRPr lang="ru-RU"/>
        </a:p>
      </dgm:t>
    </dgm:pt>
    <dgm:pt modelId="{B06979E2-3DED-4B93-B0FF-C5F4743B55AE}">
      <dgm:prSet phldrT="[Текст]"/>
      <dgm:spPr/>
      <dgm:t>
        <a:bodyPr/>
        <a:lstStyle/>
        <a:p>
          <a:r>
            <a:rPr lang="ru-RU" b="1"/>
            <a:t> В. Мобільний, інклюзивний та безпечний простір для мешканців і бізнесу.</a:t>
          </a:r>
        </a:p>
      </dgm:t>
    </dgm:pt>
    <dgm:pt modelId="{A6B718B3-B4CD-4626-8168-9756EB463A3F}" type="sibTrans" cxnId="{E9E3D984-E94D-47BF-B1E8-FDCE981348AD}">
      <dgm:prSet/>
      <dgm:spPr/>
      <dgm:t>
        <a:bodyPr/>
        <a:lstStyle/>
        <a:p>
          <a:endParaRPr lang="ru-RU"/>
        </a:p>
      </dgm:t>
    </dgm:pt>
    <dgm:pt modelId="{BDFD287C-D68E-4DAF-BAE4-F1F12777D2FA}" type="parTrans" cxnId="{E9E3D984-E94D-47BF-B1E8-FDCE981348AD}">
      <dgm:prSet/>
      <dgm:spPr/>
      <dgm:t>
        <a:bodyPr/>
        <a:lstStyle/>
        <a:p>
          <a:endParaRPr lang="ru-RU"/>
        </a:p>
      </dgm:t>
    </dgm:pt>
    <dgm:pt modelId="{0487765B-67E4-4E32-83A1-C675D000032B}">
      <dgm:prSet phldrT="[Текст]"/>
      <dgm:spPr/>
      <dgm:t>
        <a:bodyPr/>
        <a:lstStyle/>
        <a:p>
          <a:r>
            <a:rPr lang="ru-RU" b="1"/>
            <a:t>А. Розвиток та збереження населення </a:t>
          </a:r>
          <a:endParaRPr lang="ru-RU"/>
        </a:p>
      </dgm:t>
    </dgm:pt>
    <dgm:pt modelId="{65931DAD-F624-43E0-B056-441E9AB102C9}" type="sibTrans" cxnId="{F5B2A303-C638-4EC9-86AF-6B5ECBF039FD}">
      <dgm:prSet/>
      <dgm:spPr/>
      <dgm:t>
        <a:bodyPr/>
        <a:lstStyle/>
        <a:p>
          <a:endParaRPr lang="ru-RU"/>
        </a:p>
      </dgm:t>
    </dgm:pt>
    <dgm:pt modelId="{EB8D5CE8-5FFA-4465-93D1-61A730102E1C}" type="parTrans" cxnId="{F5B2A303-C638-4EC9-86AF-6B5ECBF039FD}">
      <dgm:prSet/>
      <dgm:spPr/>
      <dgm:t>
        <a:bodyPr/>
        <a:lstStyle/>
        <a:p>
          <a:endParaRPr lang="ru-RU"/>
        </a:p>
      </dgm:t>
    </dgm:pt>
    <dgm:pt modelId="{DA079A5E-588A-4B1B-8872-91EBA9F33CC8}" type="pres">
      <dgm:prSet presAssocID="{991CDF69-FFDC-4B9E-97BC-2BB2311B7DE8}" presName="linear" presStyleCnt="0">
        <dgm:presLayoutVars>
          <dgm:dir/>
          <dgm:resizeHandles val="exact"/>
        </dgm:presLayoutVars>
      </dgm:prSet>
      <dgm:spPr/>
      <dgm:t>
        <a:bodyPr/>
        <a:lstStyle/>
        <a:p>
          <a:endParaRPr lang="uk-UA"/>
        </a:p>
      </dgm:t>
    </dgm:pt>
    <dgm:pt modelId="{60503FB1-081A-4762-92AB-038AAB53C4A9}" type="pres">
      <dgm:prSet presAssocID="{0487765B-67E4-4E32-83A1-C675D000032B}" presName="comp" presStyleCnt="0"/>
      <dgm:spPr/>
    </dgm:pt>
    <dgm:pt modelId="{FEBF7844-158B-4E54-811A-E1711CB36FC5}" type="pres">
      <dgm:prSet presAssocID="{0487765B-67E4-4E32-83A1-C675D000032B}" presName="box" presStyleLbl="node1" presStyleIdx="0" presStyleCnt="3"/>
      <dgm:spPr/>
      <dgm:t>
        <a:bodyPr/>
        <a:lstStyle/>
        <a:p>
          <a:endParaRPr lang="ru-RU"/>
        </a:p>
      </dgm:t>
    </dgm:pt>
    <dgm:pt modelId="{7AE885CC-63BA-49C0-AD43-6619B4BE1D0B}" type="pres">
      <dgm:prSet presAssocID="{0487765B-67E4-4E32-83A1-C675D000032B}" presName="img" presStyleLbl="fgImgPlace1" presStyleIdx="0" presStyleCnt="3"/>
      <dgm:spPr>
        <a:blipFill>
          <a:blip xmlns:r="http://schemas.openxmlformats.org/officeDocument/2006/relationships" r:embed="rId1">
            <a:extLst>
              <a:ext uri="{28A0092B-C50C-407E-A947-70E740481C1C}">
                <a14:useLocalDpi xmlns:a14="http://schemas.microsoft.com/office/drawing/2010/main" xmlns="" val="0"/>
              </a:ext>
            </a:extLst>
          </a:blip>
          <a:srcRect/>
          <a:stretch>
            <a:fillRect t="-1000" b="-1000"/>
          </a:stretch>
        </a:blipFill>
      </dgm:spPr>
    </dgm:pt>
    <dgm:pt modelId="{14A29D09-CA04-4210-8713-274B57CA93FF}" type="pres">
      <dgm:prSet presAssocID="{0487765B-67E4-4E32-83A1-C675D000032B}" presName="text" presStyleLbl="node1" presStyleIdx="0" presStyleCnt="3">
        <dgm:presLayoutVars>
          <dgm:bulletEnabled val="1"/>
        </dgm:presLayoutVars>
      </dgm:prSet>
      <dgm:spPr/>
      <dgm:t>
        <a:bodyPr/>
        <a:lstStyle/>
        <a:p>
          <a:endParaRPr lang="ru-RU"/>
        </a:p>
      </dgm:t>
    </dgm:pt>
    <dgm:pt modelId="{71AE15A9-58D0-4FF0-A137-03D8C231A365}" type="pres">
      <dgm:prSet presAssocID="{65931DAD-F624-43E0-B056-441E9AB102C9}" presName="spacer" presStyleCnt="0"/>
      <dgm:spPr/>
    </dgm:pt>
    <dgm:pt modelId="{F41539A2-8FD5-4BFC-A486-8EEE4E922190}" type="pres">
      <dgm:prSet presAssocID="{B06979E2-3DED-4B93-B0FF-C5F4743B55AE}" presName="comp" presStyleCnt="0"/>
      <dgm:spPr/>
    </dgm:pt>
    <dgm:pt modelId="{236CC8E7-E153-4825-B691-A0FB47E01ED3}" type="pres">
      <dgm:prSet presAssocID="{B06979E2-3DED-4B93-B0FF-C5F4743B55AE}" presName="box" presStyleLbl="node1" presStyleIdx="1" presStyleCnt="3"/>
      <dgm:spPr/>
      <dgm:t>
        <a:bodyPr/>
        <a:lstStyle/>
        <a:p>
          <a:endParaRPr lang="ru-RU"/>
        </a:p>
      </dgm:t>
    </dgm:pt>
    <dgm:pt modelId="{DA4ACDC7-70A2-49E3-89E3-45B7D3CAFBDB}" type="pres">
      <dgm:prSet presAssocID="{B06979E2-3DED-4B93-B0FF-C5F4743B55AE}" presName="img" presStyleLbl="fgImgPlace1" presStyleIdx="1" presStyleCnt="3"/>
      <dgm:spPr>
        <a:blipFill>
          <a:blip xmlns:r="http://schemas.openxmlformats.org/officeDocument/2006/relationships" r:embed="rId2">
            <a:extLst>
              <a:ext uri="{28A0092B-C50C-407E-A947-70E740481C1C}">
                <a14:useLocalDpi xmlns:a14="http://schemas.microsoft.com/office/drawing/2010/main" xmlns="" val="0"/>
              </a:ext>
            </a:extLst>
          </a:blip>
          <a:srcRect/>
          <a:stretch>
            <a:fillRect/>
          </a:stretch>
        </a:blipFill>
      </dgm:spPr>
    </dgm:pt>
    <dgm:pt modelId="{966FB57C-1EE4-4AE4-8A95-6F5876B437E1}" type="pres">
      <dgm:prSet presAssocID="{B06979E2-3DED-4B93-B0FF-C5F4743B55AE}" presName="text" presStyleLbl="node1" presStyleIdx="1" presStyleCnt="3">
        <dgm:presLayoutVars>
          <dgm:bulletEnabled val="1"/>
        </dgm:presLayoutVars>
      </dgm:prSet>
      <dgm:spPr/>
      <dgm:t>
        <a:bodyPr/>
        <a:lstStyle/>
        <a:p>
          <a:endParaRPr lang="ru-RU"/>
        </a:p>
      </dgm:t>
    </dgm:pt>
    <dgm:pt modelId="{55B4A4EA-3C5B-4E98-945E-CADDBE1205F7}" type="pres">
      <dgm:prSet presAssocID="{A6B718B3-B4CD-4626-8168-9756EB463A3F}" presName="spacer" presStyleCnt="0"/>
      <dgm:spPr/>
    </dgm:pt>
    <dgm:pt modelId="{EDDCC22C-B8D8-4EA0-B29A-57B8AA04C8FE}" type="pres">
      <dgm:prSet presAssocID="{61F7F2B3-E89E-496F-8ACC-A3F3D3410E8F}" presName="comp" presStyleCnt="0"/>
      <dgm:spPr/>
    </dgm:pt>
    <dgm:pt modelId="{5308CC3D-C452-4023-8D9A-6CA1F08856E7}" type="pres">
      <dgm:prSet presAssocID="{61F7F2B3-E89E-496F-8ACC-A3F3D3410E8F}" presName="box" presStyleLbl="node1" presStyleIdx="2" presStyleCnt="3"/>
      <dgm:spPr/>
      <dgm:t>
        <a:bodyPr/>
        <a:lstStyle/>
        <a:p>
          <a:endParaRPr lang="ru-RU"/>
        </a:p>
      </dgm:t>
    </dgm:pt>
    <dgm:pt modelId="{237805EF-05A4-4930-A7F3-A1531CC0B4FA}" type="pres">
      <dgm:prSet presAssocID="{61F7F2B3-E89E-496F-8ACC-A3F3D3410E8F}" presName="img" presStyleLbl="fgImgPlace1" presStyleIdx="2" presStyleCnt="3"/>
      <dgm:spPr>
        <a:blipFill>
          <a:blip xmlns:r="http://schemas.openxmlformats.org/officeDocument/2006/relationships" r:embed="rId3">
            <a:extLst>
              <a:ext uri="{28A0092B-C50C-407E-A947-70E740481C1C}">
                <a14:useLocalDpi xmlns:a14="http://schemas.microsoft.com/office/drawing/2010/main" xmlns="" val="0"/>
              </a:ext>
            </a:extLst>
          </a:blip>
          <a:srcRect/>
          <a:stretch>
            <a:fillRect l="-12000" r="-12000"/>
          </a:stretch>
        </a:blipFill>
      </dgm:spPr>
    </dgm:pt>
    <dgm:pt modelId="{223CC52C-8CFC-4B4F-9C06-6CB90830644E}" type="pres">
      <dgm:prSet presAssocID="{61F7F2B3-E89E-496F-8ACC-A3F3D3410E8F}" presName="text" presStyleLbl="node1" presStyleIdx="2" presStyleCnt="3">
        <dgm:presLayoutVars>
          <dgm:bulletEnabled val="1"/>
        </dgm:presLayoutVars>
      </dgm:prSet>
      <dgm:spPr/>
      <dgm:t>
        <a:bodyPr/>
        <a:lstStyle/>
        <a:p>
          <a:endParaRPr lang="ru-RU"/>
        </a:p>
      </dgm:t>
    </dgm:pt>
  </dgm:ptLst>
  <dgm:cxnLst>
    <dgm:cxn modelId="{5E996999-2016-4EED-BB9E-5578DF3D15FF}" type="presOf" srcId="{0487765B-67E4-4E32-83A1-C675D000032B}" destId="{FEBF7844-158B-4E54-811A-E1711CB36FC5}" srcOrd="0" destOrd="0" presId="urn:microsoft.com/office/officeart/2005/8/layout/vList4#1"/>
    <dgm:cxn modelId="{50C9F0AE-26C8-4BDD-9375-48F0C7CC174E}" type="presOf" srcId="{991CDF69-FFDC-4B9E-97BC-2BB2311B7DE8}" destId="{DA079A5E-588A-4B1B-8872-91EBA9F33CC8}" srcOrd="0" destOrd="0" presId="urn:microsoft.com/office/officeart/2005/8/layout/vList4#1"/>
    <dgm:cxn modelId="{71635AED-F910-492B-93F3-E44F83CDC5E8}" srcId="{991CDF69-FFDC-4B9E-97BC-2BB2311B7DE8}" destId="{61F7F2B3-E89E-496F-8ACC-A3F3D3410E8F}" srcOrd="2" destOrd="0" parTransId="{859044BA-9963-43FD-9DA7-13C67EB08309}" sibTransId="{54892D84-55B1-43C1-B3B8-996C25FED695}"/>
    <dgm:cxn modelId="{6E5C574A-45C1-4565-BDE7-2290973D8488}" type="presOf" srcId="{B06979E2-3DED-4B93-B0FF-C5F4743B55AE}" destId="{966FB57C-1EE4-4AE4-8A95-6F5876B437E1}" srcOrd="1" destOrd="0" presId="urn:microsoft.com/office/officeart/2005/8/layout/vList4#1"/>
    <dgm:cxn modelId="{E5E74C7D-08C2-4934-9CE2-B1183D699088}" type="presOf" srcId="{B06979E2-3DED-4B93-B0FF-C5F4743B55AE}" destId="{236CC8E7-E153-4825-B691-A0FB47E01ED3}" srcOrd="0" destOrd="0" presId="urn:microsoft.com/office/officeart/2005/8/layout/vList4#1"/>
    <dgm:cxn modelId="{82FFBDEE-69FC-43BF-BC4C-5C921948DDB6}" type="presOf" srcId="{61F7F2B3-E89E-496F-8ACC-A3F3D3410E8F}" destId="{223CC52C-8CFC-4B4F-9C06-6CB90830644E}" srcOrd="1" destOrd="0" presId="urn:microsoft.com/office/officeart/2005/8/layout/vList4#1"/>
    <dgm:cxn modelId="{F5B2A303-C638-4EC9-86AF-6B5ECBF039FD}" srcId="{991CDF69-FFDC-4B9E-97BC-2BB2311B7DE8}" destId="{0487765B-67E4-4E32-83A1-C675D000032B}" srcOrd="0" destOrd="0" parTransId="{EB8D5CE8-5FFA-4465-93D1-61A730102E1C}" sibTransId="{65931DAD-F624-43E0-B056-441E9AB102C9}"/>
    <dgm:cxn modelId="{163CF833-1A88-49C9-84E3-FE28C779DCD4}" type="presOf" srcId="{0487765B-67E4-4E32-83A1-C675D000032B}" destId="{14A29D09-CA04-4210-8713-274B57CA93FF}" srcOrd="1" destOrd="0" presId="urn:microsoft.com/office/officeart/2005/8/layout/vList4#1"/>
    <dgm:cxn modelId="{C20AAC6C-28BB-4DF1-98AC-DC4B6D3451BD}" type="presOf" srcId="{61F7F2B3-E89E-496F-8ACC-A3F3D3410E8F}" destId="{5308CC3D-C452-4023-8D9A-6CA1F08856E7}" srcOrd="0" destOrd="0" presId="urn:microsoft.com/office/officeart/2005/8/layout/vList4#1"/>
    <dgm:cxn modelId="{E9E3D984-E94D-47BF-B1E8-FDCE981348AD}" srcId="{991CDF69-FFDC-4B9E-97BC-2BB2311B7DE8}" destId="{B06979E2-3DED-4B93-B0FF-C5F4743B55AE}" srcOrd="1" destOrd="0" parTransId="{BDFD287C-D68E-4DAF-BAE4-F1F12777D2FA}" sibTransId="{A6B718B3-B4CD-4626-8168-9756EB463A3F}"/>
    <dgm:cxn modelId="{590CEA46-691B-4A34-A68A-495DE6AEB8E4}" type="presParOf" srcId="{DA079A5E-588A-4B1B-8872-91EBA9F33CC8}" destId="{60503FB1-081A-4762-92AB-038AAB53C4A9}" srcOrd="0" destOrd="0" presId="urn:microsoft.com/office/officeart/2005/8/layout/vList4#1"/>
    <dgm:cxn modelId="{9206CAC7-48A6-4E99-896E-B8F5A5C4E80D}" type="presParOf" srcId="{60503FB1-081A-4762-92AB-038AAB53C4A9}" destId="{FEBF7844-158B-4E54-811A-E1711CB36FC5}" srcOrd="0" destOrd="0" presId="urn:microsoft.com/office/officeart/2005/8/layout/vList4#1"/>
    <dgm:cxn modelId="{030BD947-0D13-443D-895A-093E57AB6503}" type="presParOf" srcId="{60503FB1-081A-4762-92AB-038AAB53C4A9}" destId="{7AE885CC-63BA-49C0-AD43-6619B4BE1D0B}" srcOrd="1" destOrd="0" presId="urn:microsoft.com/office/officeart/2005/8/layout/vList4#1"/>
    <dgm:cxn modelId="{1CC2EF92-4601-45D2-AF32-8145E5405061}" type="presParOf" srcId="{60503FB1-081A-4762-92AB-038AAB53C4A9}" destId="{14A29D09-CA04-4210-8713-274B57CA93FF}" srcOrd="2" destOrd="0" presId="urn:microsoft.com/office/officeart/2005/8/layout/vList4#1"/>
    <dgm:cxn modelId="{7314E010-C35E-4F58-9FCA-FAC825830EF2}" type="presParOf" srcId="{DA079A5E-588A-4B1B-8872-91EBA9F33CC8}" destId="{71AE15A9-58D0-4FF0-A137-03D8C231A365}" srcOrd="1" destOrd="0" presId="urn:microsoft.com/office/officeart/2005/8/layout/vList4#1"/>
    <dgm:cxn modelId="{428E3698-CEDC-4B77-8F34-07C5ADCB52A6}" type="presParOf" srcId="{DA079A5E-588A-4B1B-8872-91EBA9F33CC8}" destId="{F41539A2-8FD5-4BFC-A486-8EEE4E922190}" srcOrd="2" destOrd="0" presId="urn:microsoft.com/office/officeart/2005/8/layout/vList4#1"/>
    <dgm:cxn modelId="{1B4ACAEF-FAF1-4A25-8C51-AD0ED304939A}" type="presParOf" srcId="{F41539A2-8FD5-4BFC-A486-8EEE4E922190}" destId="{236CC8E7-E153-4825-B691-A0FB47E01ED3}" srcOrd="0" destOrd="0" presId="urn:microsoft.com/office/officeart/2005/8/layout/vList4#1"/>
    <dgm:cxn modelId="{3AC60892-BFF2-44B4-BB12-9CF2AC879872}" type="presParOf" srcId="{F41539A2-8FD5-4BFC-A486-8EEE4E922190}" destId="{DA4ACDC7-70A2-49E3-89E3-45B7D3CAFBDB}" srcOrd="1" destOrd="0" presId="urn:microsoft.com/office/officeart/2005/8/layout/vList4#1"/>
    <dgm:cxn modelId="{F007E1F1-D5D0-4F52-93A6-C37B54F560E6}" type="presParOf" srcId="{F41539A2-8FD5-4BFC-A486-8EEE4E922190}" destId="{966FB57C-1EE4-4AE4-8A95-6F5876B437E1}" srcOrd="2" destOrd="0" presId="urn:microsoft.com/office/officeart/2005/8/layout/vList4#1"/>
    <dgm:cxn modelId="{BB7E38CD-68D1-4CD9-A296-2E9566AC979B}" type="presParOf" srcId="{DA079A5E-588A-4B1B-8872-91EBA9F33CC8}" destId="{55B4A4EA-3C5B-4E98-945E-CADDBE1205F7}" srcOrd="3" destOrd="0" presId="urn:microsoft.com/office/officeart/2005/8/layout/vList4#1"/>
    <dgm:cxn modelId="{AD733709-B930-4E23-8B53-F55711C214E3}" type="presParOf" srcId="{DA079A5E-588A-4B1B-8872-91EBA9F33CC8}" destId="{EDDCC22C-B8D8-4EA0-B29A-57B8AA04C8FE}" srcOrd="4" destOrd="0" presId="urn:microsoft.com/office/officeart/2005/8/layout/vList4#1"/>
    <dgm:cxn modelId="{2969DD43-976A-4249-B094-DD1A5ADEBD08}" type="presParOf" srcId="{EDDCC22C-B8D8-4EA0-B29A-57B8AA04C8FE}" destId="{5308CC3D-C452-4023-8D9A-6CA1F08856E7}" srcOrd="0" destOrd="0" presId="urn:microsoft.com/office/officeart/2005/8/layout/vList4#1"/>
    <dgm:cxn modelId="{A716250D-D948-4733-B61C-162428B35808}" type="presParOf" srcId="{EDDCC22C-B8D8-4EA0-B29A-57B8AA04C8FE}" destId="{237805EF-05A4-4930-A7F3-A1531CC0B4FA}" srcOrd="1" destOrd="0" presId="urn:microsoft.com/office/officeart/2005/8/layout/vList4#1"/>
    <dgm:cxn modelId="{7B11450A-F523-4616-821A-CC001E6086B3}" type="presParOf" srcId="{EDDCC22C-B8D8-4EA0-B29A-57B8AA04C8FE}" destId="{223CC52C-8CFC-4B4F-9C06-6CB90830644E}" srcOrd="2" destOrd="0" presId="urn:microsoft.com/office/officeart/2005/8/layout/vList4#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BF7844-158B-4E54-811A-E1711CB36FC5}">
      <dsp:nvSpPr>
        <dsp:cNvPr id="0" name=""/>
        <dsp:cNvSpPr/>
      </dsp:nvSpPr>
      <dsp:spPr>
        <a:xfrm>
          <a:off x="0" y="0"/>
          <a:ext cx="5486400" cy="100012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l" defTabSz="889000">
            <a:lnSpc>
              <a:spcPct val="90000"/>
            </a:lnSpc>
            <a:spcBef>
              <a:spcPct val="0"/>
            </a:spcBef>
            <a:spcAft>
              <a:spcPct val="35000"/>
            </a:spcAft>
          </a:pPr>
          <a:r>
            <a:rPr lang="ru-RU" sz="2000" b="1" kern="1200"/>
            <a:t>А. Розвиток та збереження населення </a:t>
          </a:r>
          <a:endParaRPr lang="ru-RU" sz="2000" kern="1200"/>
        </a:p>
      </dsp:txBody>
      <dsp:txXfrm>
        <a:off x="1197292" y="0"/>
        <a:ext cx="4289107" cy="1000125"/>
      </dsp:txXfrm>
    </dsp:sp>
    <dsp:sp modelId="{7AE885CC-63BA-49C0-AD43-6619B4BE1D0B}">
      <dsp:nvSpPr>
        <dsp:cNvPr id="0" name=""/>
        <dsp:cNvSpPr/>
      </dsp:nvSpPr>
      <dsp:spPr>
        <a:xfrm>
          <a:off x="100012" y="100012"/>
          <a:ext cx="1097280" cy="800100"/>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t="-1000" b="-1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236CC8E7-E153-4825-B691-A0FB47E01ED3}">
      <dsp:nvSpPr>
        <dsp:cNvPr id="0" name=""/>
        <dsp:cNvSpPr/>
      </dsp:nvSpPr>
      <dsp:spPr>
        <a:xfrm>
          <a:off x="0" y="1100137"/>
          <a:ext cx="5486400" cy="100012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l" defTabSz="889000">
            <a:lnSpc>
              <a:spcPct val="90000"/>
            </a:lnSpc>
            <a:spcBef>
              <a:spcPct val="0"/>
            </a:spcBef>
            <a:spcAft>
              <a:spcPct val="35000"/>
            </a:spcAft>
          </a:pPr>
          <a:r>
            <a:rPr lang="ru-RU" sz="2000" b="1" kern="1200"/>
            <a:t> В. Мобільний, інклюзивний та безпечний простір для мешканців і бізнесу.</a:t>
          </a:r>
        </a:p>
      </dsp:txBody>
      <dsp:txXfrm>
        <a:off x="1197292" y="1100137"/>
        <a:ext cx="4289107" cy="1000125"/>
      </dsp:txXfrm>
    </dsp:sp>
    <dsp:sp modelId="{DA4ACDC7-70A2-49E3-89E3-45B7D3CAFBDB}">
      <dsp:nvSpPr>
        <dsp:cNvPr id="0" name=""/>
        <dsp:cNvSpPr/>
      </dsp:nvSpPr>
      <dsp:spPr>
        <a:xfrm>
          <a:off x="100012" y="1200150"/>
          <a:ext cx="1097280" cy="800100"/>
        </a:xfrm>
        <a:prstGeom prst="roundRect">
          <a:avLst>
            <a:gd name="adj" fmla="val 10000"/>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5308CC3D-C452-4023-8D9A-6CA1F08856E7}">
      <dsp:nvSpPr>
        <dsp:cNvPr id="0" name=""/>
        <dsp:cNvSpPr/>
      </dsp:nvSpPr>
      <dsp:spPr>
        <a:xfrm>
          <a:off x="0" y="2200275"/>
          <a:ext cx="5486400" cy="100012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76200" rIns="76200" bIns="76200" numCol="1" spcCol="1270" anchor="ctr" anchorCtr="0">
          <a:noAutofit/>
        </a:bodyPr>
        <a:lstStyle/>
        <a:p>
          <a:pPr lvl="0" algn="l" defTabSz="889000">
            <a:lnSpc>
              <a:spcPct val="90000"/>
            </a:lnSpc>
            <a:spcBef>
              <a:spcPct val="0"/>
            </a:spcBef>
            <a:spcAft>
              <a:spcPct val="35000"/>
            </a:spcAft>
          </a:pPr>
          <a:r>
            <a:rPr lang="ru-RU" sz="2000" b="1" kern="1200"/>
            <a:t>С. Екологічно дружня громада</a:t>
          </a:r>
        </a:p>
      </dsp:txBody>
      <dsp:txXfrm>
        <a:off x="1197292" y="2200275"/>
        <a:ext cx="4289107" cy="1000125"/>
      </dsp:txXfrm>
    </dsp:sp>
    <dsp:sp modelId="{237805EF-05A4-4930-A7F3-A1531CC0B4FA}">
      <dsp:nvSpPr>
        <dsp:cNvPr id="0" name=""/>
        <dsp:cNvSpPr/>
      </dsp:nvSpPr>
      <dsp:spPr>
        <a:xfrm>
          <a:off x="100012" y="2300287"/>
          <a:ext cx="1097280" cy="800100"/>
        </a:xfrm>
        <a:prstGeom prst="roundRect">
          <a:avLst>
            <a:gd name="adj" fmla="val 10000"/>
          </a:avLst>
        </a:prstGeom>
        <a:blipFill>
          <a:blip xmlns:r="http://schemas.openxmlformats.org/officeDocument/2006/relationships" r:embed="rId3">
            <a:extLst>
              <a:ext uri="{28A0092B-C50C-407E-A947-70E740481C1C}">
                <a14:useLocalDpi xmlns:a14="http://schemas.microsoft.com/office/drawing/2010/main" val="0"/>
              </a:ext>
            </a:extLst>
          </a:blip>
          <a:srcRect/>
          <a:stretch>
            <a:fillRect l="-12000" r="-12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1">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44F38-CB2F-47A9-BD14-B51AD9C5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55755</Words>
  <Characters>31781</Characters>
  <Application>Microsoft Office Word</Application>
  <DocSecurity>0</DocSecurity>
  <Lines>264</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87362</CharactersWithSpaces>
  <SharedDoc>false</SharedDoc>
  <HLinks>
    <vt:vector size="198" baseType="variant">
      <vt:variant>
        <vt:i4>2621549</vt:i4>
      </vt:variant>
      <vt:variant>
        <vt:i4>147</vt:i4>
      </vt:variant>
      <vt:variant>
        <vt:i4>0</vt:i4>
      </vt:variant>
      <vt:variant>
        <vt:i4>5</vt:i4>
      </vt:variant>
      <vt:variant>
        <vt:lpwstr>https://uk.wikipedia.org/wiki/1787</vt:lpwstr>
      </vt:variant>
      <vt:variant>
        <vt:lpwstr/>
      </vt:variant>
      <vt:variant>
        <vt:i4>2949229</vt:i4>
      </vt:variant>
      <vt:variant>
        <vt:i4>144</vt:i4>
      </vt:variant>
      <vt:variant>
        <vt:i4>0</vt:i4>
      </vt:variant>
      <vt:variant>
        <vt:i4>5</vt:i4>
      </vt:variant>
      <vt:variant>
        <vt:lpwstr>https://uk.wikipedia.org/wiki/1782</vt:lpwstr>
      </vt:variant>
      <vt:variant>
        <vt:lpwstr/>
      </vt:variant>
      <vt:variant>
        <vt:i4>5308472</vt:i4>
      </vt:variant>
      <vt:variant>
        <vt:i4>141</vt:i4>
      </vt:variant>
      <vt:variant>
        <vt:i4>0</vt:i4>
      </vt:variant>
      <vt:variant>
        <vt:i4>5</vt:i4>
      </vt:variant>
      <vt:variant>
        <vt:lpwstr>https://uk.wikipedia.org/wiki/%D0%A2%D0%B5%D1%80%D0%BD%D1%96%D0%B2%D0%BA%D0%B0_(%D1%80%D1%96%D0%BA%D0%B0)</vt:lpwstr>
      </vt:variant>
      <vt:variant>
        <vt:lpwstr/>
      </vt:variant>
      <vt:variant>
        <vt:i4>5767187</vt:i4>
      </vt:variant>
      <vt:variant>
        <vt:i4>138</vt:i4>
      </vt:variant>
      <vt:variant>
        <vt:i4>0</vt:i4>
      </vt:variant>
      <vt:variant>
        <vt:i4>5</vt:i4>
      </vt:variant>
      <vt:variant>
        <vt:lpwstr>https://uk.wikipedia.org/wiki/%D0%90%D0%B2%D1%82%D0%BE%D1%88%D0%BB%D1%8F%D1%85_%D0%A2_0403</vt:lpwstr>
      </vt:variant>
      <vt:variant>
        <vt:lpwstr/>
      </vt:variant>
      <vt:variant>
        <vt:i4>3407991</vt:i4>
      </vt:variant>
      <vt:variant>
        <vt:i4>135</vt:i4>
      </vt:variant>
      <vt:variant>
        <vt:i4>0</vt:i4>
      </vt:variant>
      <vt:variant>
        <vt:i4>5</vt:i4>
      </vt:variant>
      <vt:variant>
        <vt:lpwstr>https://uk.wikipedia.org/wiki/%D0%90%D0%B2%D1%82%D0%BE%D1%88%D0%BB%D1%8F%D1%85_%D0%9D_23</vt:lpwstr>
      </vt:variant>
      <vt:variant>
        <vt:lpwstr/>
      </vt:variant>
      <vt:variant>
        <vt:i4>6881380</vt:i4>
      </vt:variant>
      <vt:variant>
        <vt:i4>132</vt:i4>
      </vt:variant>
      <vt:variant>
        <vt:i4>0</vt:i4>
      </vt:variant>
      <vt:variant>
        <vt:i4>5</vt:i4>
      </vt:variant>
      <vt:variant>
        <vt:lpwstr>https://uk.wikipedia.org/wiki/%D0%9A%D0%B0%D0%BD%D0%B0%D0%BB_%D0%94%D0%BD%D1%96%D0%BF%D1%80%D0%BE_%E2%80%94_%D0%9A%D1%80%D0%B8%D0%B2%D0%B8%D0%B9_%D0%A0%D1%96%D0%B3</vt:lpwstr>
      </vt:variant>
      <vt:variant>
        <vt:lpwstr/>
      </vt:variant>
      <vt:variant>
        <vt:i4>2228330</vt:i4>
      </vt:variant>
      <vt:variant>
        <vt:i4>129</vt:i4>
      </vt:variant>
      <vt:variant>
        <vt:i4>0</vt:i4>
      </vt:variant>
      <vt:variant>
        <vt:i4>5</vt:i4>
      </vt:variant>
      <vt:variant>
        <vt:lpwstr>https://uk.wikipedia.org/wiki/%D0%9B%D0%B5%D0%BD%D1%96%D0%BD%D1%81%D1%8C%D0%BA%D0%B5_(%D0%90%D0%BF%D0%BE%D1%81%D1%82%D0%BE%D0%BB%D1%96%D0%B2%D1%81%D1%8C%D0%BA%D0%B8%D0%B9_%D1%80%D0%B0%D0%B9%D0%BE%D0%BD)</vt:lpwstr>
      </vt:variant>
      <vt:variant>
        <vt:lpwstr/>
      </vt:variant>
      <vt:variant>
        <vt:i4>3014758</vt:i4>
      </vt:variant>
      <vt:variant>
        <vt:i4>126</vt:i4>
      </vt:variant>
      <vt:variant>
        <vt:i4>0</vt:i4>
      </vt:variant>
      <vt:variant>
        <vt:i4>5</vt:i4>
      </vt:variant>
      <vt:variant>
        <vt:lpwstr>https://uk.wikipedia.org/wiki/%D0%A1%D1%85%D1%96%D0%B4</vt:lpwstr>
      </vt:variant>
      <vt:variant>
        <vt:lpwstr/>
      </vt:variant>
      <vt:variant>
        <vt:i4>458876</vt:i4>
      </vt:variant>
      <vt:variant>
        <vt:i4>123</vt:i4>
      </vt:variant>
      <vt:variant>
        <vt:i4>0</vt:i4>
      </vt:variant>
      <vt:variant>
        <vt:i4>5</vt:i4>
      </vt:variant>
      <vt:variant>
        <vt:lpwstr>https://uk.wikipedia.org/wiki/%D0%A5%D0%B5%D1%80%D1%81%D0%BE%D0%BD%D1%81%D1%8C%D0%BA%D0%B0_%D0%BE%D0%B1%D0%BB%D0%B0%D1%81%D1%82%D1%8C</vt:lpwstr>
      </vt:variant>
      <vt:variant>
        <vt:lpwstr/>
      </vt:variant>
      <vt:variant>
        <vt:i4>2490378</vt:i4>
      </vt:variant>
      <vt:variant>
        <vt:i4>120</vt:i4>
      </vt:variant>
      <vt:variant>
        <vt:i4>0</vt:i4>
      </vt:variant>
      <vt:variant>
        <vt:i4>5</vt:i4>
      </vt:variant>
      <vt:variant>
        <vt:lpwstr>https://uk.wikipedia.org/wiki/%D0%9D%D0%BE%D0%B2%D0%BE%D0%B2%D0%BE%D1%80%D0%BE%D0%BD%D1%86%D0%BE%D0%B2%D1%81%D1%8C%D0%BA%D0%B8%D0%B9_%D1%80%D0%B0%D0%B9%D0%BE%D0%BD</vt:lpwstr>
      </vt:variant>
      <vt:variant>
        <vt:lpwstr/>
      </vt:variant>
      <vt:variant>
        <vt:i4>2621503</vt:i4>
      </vt:variant>
      <vt:variant>
        <vt:i4>117</vt:i4>
      </vt:variant>
      <vt:variant>
        <vt:i4>0</vt:i4>
      </vt:variant>
      <vt:variant>
        <vt:i4>5</vt:i4>
      </vt:variant>
      <vt:variant>
        <vt:lpwstr>https://uk.wikipedia.org/wiki/%D0%9D%D0%BE%D0%B2%D0%BE%D0%B2%D0%BE%D1%80%D0%BE%D0%BD%D1%86%D0%BE%D0%B2%D0%BA%D0%B0</vt:lpwstr>
      </vt:variant>
      <vt:variant>
        <vt:lpwstr/>
      </vt:variant>
      <vt:variant>
        <vt:i4>852041</vt:i4>
      </vt:variant>
      <vt:variant>
        <vt:i4>114</vt:i4>
      </vt:variant>
      <vt:variant>
        <vt:i4>0</vt:i4>
      </vt:variant>
      <vt:variant>
        <vt:i4>5</vt:i4>
      </vt:variant>
      <vt:variant>
        <vt:lpwstr>https://uk.wikipedia.org/wiki/%D0%9F%D1%96%D0%B2%D0%B4%D0%B5%D0%BD%D1%8C</vt:lpwstr>
      </vt:variant>
      <vt:variant>
        <vt:lpwstr/>
      </vt:variant>
      <vt:variant>
        <vt:i4>8192063</vt:i4>
      </vt:variant>
      <vt:variant>
        <vt:i4>111</vt:i4>
      </vt:variant>
      <vt:variant>
        <vt:i4>0</vt:i4>
      </vt:variant>
      <vt:variant>
        <vt:i4>5</vt:i4>
      </vt:variant>
      <vt:variant>
        <vt:lpwstr>https://uk.wikipedia.org/wiki/%D0%90%D0%BF%D0%BE%D1%81%D1%82%D0%BE%D0%BB%D0%BE%D0%B2%D0%B5</vt:lpwstr>
      </vt:variant>
      <vt:variant>
        <vt:lpwstr/>
      </vt:variant>
      <vt:variant>
        <vt:i4>7340121</vt:i4>
      </vt:variant>
      <vt:variant>
        <vt:i4>108</vt:i4>
      </vt:variant>
      <vt:variant>
        <vt:i4>0</vt:i4>
      </vt:variant>
      <vt:variant>
        <vt:i4>5</vt:i4>
      </vt:variant>
      <vt:variant>
        <vt:lpwstr>https://uk.wikipedia.org/wiki/%D0%9A%D0%B0%D1%85%D0%BE%D0%B2%D1%81%D1%8C%D0%BA%D0%B5_%D0%B2%D0%BE%D0%B4%D0%BE%D1%81%D1%85%D0%BE%D0%B2%D0%B8%D1%89%D0%B5</vt:lpwstr>
      </vt:variant>
      <vt:variant>
        <vt:lpwstr/>
      </vt:variant>
      <vt:variant>
        <vt:i4>6160403</vt:i4>
      </vt:variant>
      <vt:variant>
        <vt:i4>105</vt:i4>
      </vt:variant>
      <vt:variant>
        <vt:i4>0</vt:i4>
      </vt:variant>
      <vt:variant>
        <vt:i4>5</vt:i4>
      </vt:variant>
      <vt:variant>
        <vt:lpwstr>https://uk.wikipedia.org/wiki/%D0%97%D0%B5%D0%BB%D0%B5%D0%BD%D0%BE%D0%B4%D0%BE%D0%BB%D1%8C%D1%81%D1%8C%D0%BA</vt:lpwstr>
      </vt:variant>
      <vt:variant>
        <vt:lpwstr/>
      </vt:variant>
      <vt:variant>
        <vt:i4>5832777</vt:i4>
      </vt:variant>
      <vt:variant>
        <vt:i4>102</vt:i4>
      </vt:variant>
      <vt:variant>
        <vt:i4>0</vt:i4>
      </vt:variant>
      <vt:variant>
        <vt:i4>5</vt:i4>
      </vt:variant>
      <vt:variant>
        <vt:lpwstr>https://uk.wikipedia.org/wiki/%D0%97%D0%B0%D1%85%D1%96%D0%B4</vt:lpwstr>
      </vt:variant>
      <vt:variant>
        <vt:lpwstr/>
      </vt:variant>
      <vt:variant>
        <vt:i4>1572921</vt:i4>
      </vt:variant>
      <vt:variant>
        <vt:i4>95</vt:i4>
      </vt:variant>
      <vt:variant>
        <vt:i4>0</vt:i4>
      </vt:variant>
      <vt:variant>
        <vt:i4>5</vt:i4>
      </vt:variant>
      <vt:variant>
        <vt:lpwstr/>
      </vt:variant>
      <vt:variant>
        <vt:lpwstr>_Toc332813976</vt:lpwstr>
      </vt:variant>
      <vt:variant>
        <vt:i4>1572921</vt:i4>
      </vt:variant>
      <vt:variant>
        <vt:i4>89</vt:i4>
      </vt:variant>
      <vt:variant>
        <vt:i4>0</vt:i4>
      </vt:variant>
      <vt:variant>
        <vt:i4>5</vt:i4>
      </vt:variant>
      <vt:variant>
        <vt:lpwstr/>
      </vt:variant>
      <vt:variant>
        <vt:lpwstr>_Toc332813975</vt:lpwstr>
      </vt:variant>
      <vt:variant>
        <vt:i4>1572921</vt:i4>
      </vt:variant>
      <vt:variant>
        <vt:i4>83</vt:i4>
      </vt:variant>
      <vt:variant>
        <vt:i4>0</vt:i4>
      </vt:variant>
      <vt:variant>
        <vt:i4>5</vt:i4>
      </vt:variant>
      <vt:variant>
        <vt:lpwstr/>
      </vt:variant>
      <vt:variant>
        <vt:lpwstr>_Toc332813974</vt:lpwstr>
      </vt:variant>
      <vt:variant>
        <vt:i4>1572921</vt:i4>
      </vt:variant>
      <vt:variant>
        <vt:i4>77</vt:i4>
      </vt:variant>
      <vt:variant>
        <vt:i4>0</vt:i4>
      </vt:variant>
      <vt:variant>
        <vt:i4>5</vt:i4>
      </vt:variant>
      <vt:variant>
        <vt:lpwstr/>
      </vt:variant>
      <vt:variant>
        <vt:lpwstr>_Toc332813973</vt:lpwstr>
      </vt:variant>
      <vt:variant>
        <vt:i4>1572921</vt:i4>
      </vt:variant>
      <vt:variant>
        <vt:i4>71</vt:i4>
      </vt:variant>
      <vt:variant>
        <vt:i4>0</vt:i4>
      </vt:variant>
      <vt:variant>
        <vt:i4>5</vt:i4>
      </vt:variant>
      <vt:variant>
        <vt:lpwstr/>
      </vt:variant>
      <vt:variant>
        <vt:lpwstr>_Toc332813972</vt:lpwstr>
      </vt:variant>
      <vt:variant>
        <vt:i4>1572921</vt:i4>
      </vt:variant>
      <vt:variant>
        <vt:i4>65</vt:i4>
      </vt:variant>
      <vt:variant>
        <vt:i4>0</vt:i4>
      </vt:variant>
      <vt:variant>
        <vt:i4>5</vt:i4>
      </vt:variant>
      <vt:variant>
        <vt:lpwstr/>
      </vt:variant>
      <vt:variant>
        <vt:lpwstr>_Toc332813971</vt:lpwstr>
      </vt:variant>
      <vt:variant>
        <vt:i4>1572921</vt:i4>
      </vt:variant>
      <vt:variant>
        <vt:i4>59</vt:i4>
      </vt:variant>
      <vt:variant>
        <vt:i4>0</vt:i4>
      </vt:variant>
      <vt:variant>
        <vt:i4>5</vt:i4>
      </vt:variant>
      <vt:variant>
        <vt:lpwstr/>
      </vt:variant>
      <vt:variant>
        <vt:lpwstr>_Toc332813970</vt:lpwstr>
      </vt:variant>
      <vt:variant>
        <vt:i4>1638457</vt:i4>
      </vt:variant>
      <vt:variant>
        <vt:i4>53</vt:i4>
      </vt:variant>
      <vt:variant>
        <vt:i4>0</vt:i4>
      </vt:variant>
      <vt:variant>
        <vt:i4>5</vt:i4>
      </vt:variant>
      <vt:variant>
        <vt:lpwstr/>
      </vt:variant>
      <vt:variant>
        <vt:lpwstr>_Toc332813969</vt:lpwstr>
      </vt:variant>
      <vt:variant>
        <vt:i4>1638457</vt:i4>
      </vt:variant>
      <vt:variant>
        <vt:i4>47</vt:i4>
      </vt:variant>
      <vt:variant>
        <vt:i4>0</vt:i4>
      </vt:variant>
      <vt:variant>
        <vt:i4>5</vt:i4>
      </vt:variant>
      <vt:variant>
        <vt:lpwstr/>
      </vt:variant>
      <vt:variant>
        <vt:lpwstr>_Toc332813968</vt:lpwstr>
      </vt:variant>
      <vt:variant>
        <vt:i4>1638457</vt:i4>
      </vt:variant>
      <vt:variant>
        <vt:i4>41</vt:i4>
      </vt:variant>
      <vt:variant>
        <vt:i4>0</vt:i4>
      </vt:variant>
      <vt:variant>
        <vt:i4>5</vt:i4>
      </vt:variant>
      <vt:variant>
        <vt:lpwstr/>
      </vt:variant>
      <vt:variant>
        <vt:lpwstr>_Toc332813967</vt:lpwstr>
      </vt:variant>
      <vt:variant>
        <vt:i4>1638457</vt:i4>
      </vt:variant>
      <vt:variant>
        <vt:i4>35</vt:i4>
      </vt:variant>
      <vt:variant>
        <vt:i4>0</vt:i4>
      </vt:variant>
      <vt:variant>
        <vt:i4>5</vt:i4>
      </vt:variant>
      <vt:variant>
        <vt:lpwstr/>
      </vt:variant>
      <vt:variant>
        <vt:lpwstr>_Toc332813966</vt:lpwstr>
      </vt:variant>
      <vt:variant>
        <vt:i4>1638457</vt:i4>
      </vt:variant>
      <vt:variant>
        <vt:i4>29</vt:i4>
      </vt:variant>
      <vt:variant>
        <vt:i4>0</vt:i4>
      </vt:variant>
      <vt:variant>
        <vt:i4>5</vt:i4>
      </vt:variant>
      <vt:variant>
        <vt:lpwstr/>
      </vt:variant>
      <vt:variant>
        <vt:lpwstr>_Toc332813965</vt:lpwstr>
      </vt:variant>
      <vt:variant>
        <vt:i4>1638457</vt:i4>
      </vt:variant>
      <vt:variant>
        <vt:i4>23</vt:i4>
      </vt:variant>
      <vt:variant>
        <vt:i4>0</vt:i4>
      </vt:variant>
      <vt:variant>
        <vt:i4>5</vt:i4>
      </vt:variant>
      <vt:variant>
        <vt:lpwstr/>
      </vt:variant>
      <vt:variant>
        <vt:lpwstr>_Toc332813964</vt:lpwstr>
      </vt:variant>
      <vt:variant>
        <vt:i4>1638457</vt:i4>
      </vt:variant>
      <vt:variant>
        <vt:i4>17</vt:i4>
      </vt:variant>
      <vt:variant>
        <vt:i4>0</vt:i4>
      </vt:variant>
      <vt:variant>
        <vt:i4>5</vt:i4>
      </vt:variant>
      <vt:variant>
        <vt:lpwstr/>
      </vt:variant>
      <vt:variant>
        <vt:lpwstr>_Toc332813963</vt:lpwstr>
      </vt:variant>
      <vt:variant>
        <vt:i4>1638457</vt:i4>
      </vt:variant>
      <vt:variant>
        <vt:i4>11</vt:i4>
      </vt:variant>
      <vt:variant>
        <vt:i4>0</vt:i4>
      </vt:variant>
      <vt:variant>
        <vt:i4>5</vt:i4>
      </vt:variant>
      <vt:variant>
        <vt:lpwstr/>
      </vt:variant>
      <vt:variant>
        <vt:lpwstr>_Toc332813962</vt:lpwstr>
      </vt:variant>
      <vt:variant>
        <vt:i4>1638457</vt:i4>
      </vt:variant>
      <vt:variant>
        <vt:i4>5</vt:i4>
      </vt:variant>
      <vt:variant>
        <vt:i4>0</vt:i4>
      </vt:variant>
      <vt:variant>
        <vt:i4>5</vt:i4>
      </vt:variant>
      <vt:variant>
        <vt:lpwstr/>
      </vt:variant>
      <vt:variant>
        <vt:lpwstr>_Toc332813961</vt:lpwstr>
      </vt:variant>
      <vt:variant>
        <vt:i4>7012438</vt:i4>
      </vt:variant>
      <vt:variant>
        <vt:i4>0</vt:i4>
      </vt:variant>
      <vt:variant>
        <vt:i4>0</vt:i4>
      </vt:variant>
      <vt:variant>
        <vt:i4>5</vt:i4>
      </vt:variant>
      <vt:variant>
        <vt:lpwstr>mailto:gorsovetvk@ukr.net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2012-08-14T11:35:00Z</cp:lastPrinted>
  <dcterms:created xsi:type="dcterms:W3CDTF">2019-08-09T12:10:00Z</dcterms:created>
  <dcterms:modified xsi:type="dcterms:W3CDTF">2019-08-14T12:28:00Z</dcterms:modified>
</cp:coreProperties>
</file>